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46" w:rsidRDefault="00DF0946" w:rsidP="00DF094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Не доверяйте незнакомцам, которые звонят и представляются сотрудниками </w:t>
      </w:r>
    </w:p>
    <w:p w:rsidR="00DF0946" w:rsidRPr="004A5A13" w:rsidRDefault="00DF0946" w:rsidP="00DF094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Пенсионного фонда России</w:t>
      </w:r>
    </w:p>
    <w:p w:rsidR="00DF0946" w:rsidRDefault="00DF0946" w:rsidP="00DF0946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lang w:eastAsia="ru-RU"/>
        </w:rPr>
      </w:pPr>
    </w:p>
    <w:p w:rsidR="00DF0946" w:rsidRDefault="00DF0946" w:rsidP="00DF094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1ABC">
        <w:rPr>
          <w:rFonts w:eastAsia="Times New Roman"/>
          <w:lang w:eastAsia="ru-RU"/>
        </w:rPr>
        <w:t>Потому что</w:t>
      </w:r>
      <w:r>
        <w:rPr>
          <w:rFonts w:eastAsia="Times New Roman"/>
          <w:lang w:eastAsia="ru-RU"/>
        </w:rPr>
        <w:t xml:space="preserve"> настоящие специалисты ПФР не ходят по домам, не звонят гражданам и не запрашивают по телефону данные банковских карт.</w:t>
      </w:r>
    </w:p>
    <w:p w:rsidR="00DF0946" w:rsidRDefault="00DF0946" w:rsidP="00DF094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Ивановской области участились случаи, когда гражданам звонят незнакомцы, представляются сотрудниками Пенсионного фонда и обещают якобы положенные выплаты. При этом в ходе разговора мошенники выясняют личные данные человека, номер его банковской карты, </w:t>
      </w:r>
      <w:proofErr w:type="spellStart"/>
      <w:r>
        <w:rPr>
          <w:rFonts w:eastAsia="Times New Roman"/>
          <w:lang w:eastAsia="ru-RU"/>
        </w:rPr>
        <w:t>пин</w:t>
      </w:r>
      <w:proofErr w:type="spellEnd"/>
      <w:r>
        <w:rPr>
          <w:rFonts w:eastAsia="Times New Roman"/>
          <w:lang w:eastAsia="ru-RU"/>
        </w:rPr>
        <w:t>-код и трехзначный код на обратной стороне карты. Если гражданин сообщит эти данные, то вместо обещанных «прибавок к пенсии» с его карты будут списаны денежные средства.</w:t>
      </w:r>
    </w:p>
    <w:p w:rsidR="00DF0946" w:rsidRDefault="00DF0946" w:rsidP="00DF0946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ru-RU"/>
        </w:rPr>
        <w:t xml:space="preserve">Еще один вид обмана – так называемая юридическая консультация. </w:t>
      </w:r>
      <w:r>
        <w:t xml:space="preserve">В интернете сейчас большое количество «неофициальных сайтов Пенсионного фонда России», через которые транслируется недостоверная информация о пенсионных и социальных </w:t>
      </w:r>
      <w:proofErr w:type="gramStart"/>
      <w:r>
        <w:t>выплатах</w:t>
      </w:r>
      <w:proofErr w:type="gramEnd"/>
      <w:r>
        <w:t xml:space="preserve"> и оказываются сомнительные услуги. </w:t>
      </w:r>
      <w:r w:rsidRPr="00141ABC">
        <w:t xml:space="preserve">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141ABC">
        <w:t>небесплатна</w:t>
      </w:r>
      <w:proofErr w:type="spellEnd"/>
      <w:r w:rsidRPr="00141ABC"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  <w:r>
        <w:t xml:space="preserve"> </w:t>
      </w:r>
    </w:p>
    <w:p w:rsidR="00DF0946" w:rsidRPr="00141ABC" w:rsidRDefault="00DF0946" w:rsidP="00DF0946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Официальный сайт Пенсионного фонда, где размещена вся достоверная информация </w:t>
      </w:r>
      <w:hyperlink r:id="rId5" w:history="1">
        <w:r w:rsidRPr="009267CB">
          <w:rPr>
            <w:rStyle w:val="a3"/>
          </w:rPr>
          <w:t>http://www.pfrf.ru/</w:t>
        </w:r>
      </w:hyperlink>
    </w:p>
    <w:p w:rsidR="00D268B3" w:rsidRDefault="00DF0946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ПФР призывает граждан быть бдительными и не поддаваться на уловки мошенников. Напоминаем, что вопросами назначения и перерасчета пенсии занимается только ПФР, прием граждан ведется строго в клиентских службах и МФЦ. Если у вас есть вопросы по поводу пенсий или социальных выплат, обратитесь в Пенсионный фонд самостоятельно: в клиентскую службу по месту жительства или по телефонам «горячих линий». Так вы будете уверены, что общаетесь с настоящими специалистами Пенсионного фонда.</w:t>
      </w:r>
    </w:p>
    <w:p w:rsidR="00D268B3" w:rsidRDefault="00D268B3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Консультации специалистов по данному вопросу можно получить в клиентских службах Управления по адресам: </w:t>
      </w:r>
    </w:p>
    <w:p w:rsidR="00D268B3" w:rsidRDefault="00D268B3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город Шуя, ул. Генерала Горбатова, д. 14,</w:t>
      </w:r>
    </w:p>
    <w:p w:rsidR="00D268B3" w:rsidRDefault="00D268B3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поселок Лежнево,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Октябрьская, дом 32,</w:t>
      </w:r>
    </w:p>
    <w:p w:rsidR="00D268B3" w:rsidRDefault="00D268B3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поселок Палех,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дом 10-а, </w:t>
      </w:r>
    </w:p>
    <w:p w:rsidR="00D268B3" w:rsidRDefault="00D268B3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поселок Савино,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Первомайская, дом 11.</w:t>
      </w: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Default="00885D1C" w:rsidP="00D268B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885D1C" w:rsidRPr="00D268B3" w:rsidRDefault="00885D1C" w:rsidP="00885D1C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8AAB8B" wp14:editId="2761412A">
            <wp:extent cx="5940425" cy="4597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946" w:rsidRDefault="00DF0946" w:rsidP="00DF0946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lang w:eastAsia="ru-RU"/>
        </w:rPr>
      </w:pPr>
    </w:p>
    <w:p w:rsidR="00DF0946" w:rsidRDefault="00DF0946" w:rsidP="00DF0946">
      <w:pPr>
        <w:rPr>
          <w:b/>
        </w:rPr>
      </w:pPr>
      <w:r>
        <w:rPr>
          <w:b/>
        </w:rPr>
        <w:t>УПФР в г.о</w:t>
      </w:r>
      <w:proofErr w:type="gramStart"/>
      <w:r>
        <w:rPr>
          <w:b/>
        </w:rPr>
        <w:t>.Ш</w:t>
      </w:r>
      <w:proofErr w:type="gramEnd"/>
      <w:r>
        <w:rPr>
          <w:b/>
        </w:rPr>
        <w:t>уе (межрайонное)</w:t>
      </w:r>
    </w:p>
    <w:p w:rsidR="00DF0946" w:rsidRDefault="00DF0946" w:rsidP="00DF0946">
      <w:pPr>
        <w:rPr>
          <w:b/>
        </w:rPr>
      </w:pPr>
      <w:r>
        <w:rPr>
          <w:b/>
        </w:rPr>
        <w:t>1</w:t>
      </w:r>
      <w:r w:rsidR="009A29BD">
        <w:rPr>
          <w:b/>
        </w:rPr>
        <w:t>4</w:t>
      </w:r>
      <w:r>
        <w:rPr>
          <w:b/>
        </w:rPr>
        <w:t>.02.2019</w:t>
      </w:r>
    </w:p>
    <w:p w:rsidR="00563B2C" w:rsidRDefault="00885D1C"/>
    <w:sectPr w:rsidR="00563B2C" w:rsidSect="00BE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6"/>
    <w:rsid w:val="00423DE5"/>
    <w:rsid w:val="005503A3"/>
    <w:rsid w:val="00885D1C"/>
    <w:rsid w:val="009A29BD"/>
    <w:rsid w:val="00BE29C0"/>
    <w:rsid w:val="00D268B3"/>
    <w:rsid w:val="00D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946"/>
    <w:rPr>
      <w:color w:val="000080"/>
      <w:u w:val="single"/>
    </w:rPr>
  </w:style>
  <w:style w:type="paragraph" w:styleId="a4">
    <w:name w:val="Body Text"/>
    <w:basedOn w:val="a"/>
    <w:link w:val="a5"/>
    <w:rsid w:val="00DF0946"/>
    <w:pPr>
      <w:spacing w:after="120"/>
    </w:pPr>
  </w:style>
  <w:style w:type="character" w:customStyle="1" w:styleId="a5">
    <w:name w:val="Основной текст Знак"/>
    <w:basedOn w:val="a0"/>
    <w:link w:val="a4"/>
    <w:rsid w:val="00DF094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D268B3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1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946"/>
    <w:rPr>
      <w:color w:val="000080"/>
      <w:u w:val="single"/>
    </w:rPr>
  </w:style>
  <w:style w:type="paragraph" w:styleId="a4">
    <w:name w:val="Body Text"/>
    <w:basedOn w:val="a"/>
    <w:link w:val="a5"/>
    <w:rsid w:val="00DF0946"/>
    <w:pPr>
      <w:spacing w:after="120"/>
    </w:pPr>
  </w:style>
  <w:style w:type="character" w:customStyle="1" w:styleId="a5">
    <w:name w:val="Основной текст Знак"/>
    <w:basedOn w:val="a0"/>
    <w:link w:val="a4"/>
    <w:rsid w:val="00DF094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D268B3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1C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dcterms:created xsi:type="dcterms:W3CDTF">2019-02-14T07:45:00Z</dcterms:created>
  <dcterms:modified xsi:type="dcterms:W3CDTF">2019-02-14T07:45:00Z</dcterms:modified>
</cp:coreProperties>
</file>