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jc w:val="center"/>
        <w:rPr>
          <w:rFonts w:cs="Times New Roman"/>
          <w:b/>
          <w:bCs/>
          <w:spacing w:val="-20"/>
          <w:sz w:val="28"/>
          <w:szCs w:val="28"/>
        </w:rPr>
      </w:pPr>
      <w:r>
        <w:rPr>
          <w:rFonts w:cs="Times New Roman"/>
          <w:b/>
          <w:bCs/>
          <w:spacing w:val="-20"/>
          <w:sz w:val="28"/>
          <w:szCs w:val="28"/>
        </w:rPr>
        <w:t>РОССИЙСКАЯ ФЕДЕРАЦИЯ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ИВАНОВСКАЯ  ОБЛАСТЬ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САВИНСКОГО ГОРОДСКОГО ПОСЕЛЕНИЯ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САВИНСКОГО МУНИЦИПАЛЬНОГО РАЙОНА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20"/>
          <w:sz w:val="28"/>
          <w:szCs w:val="28"/>
        </w:rPr>
        <w:t>ЧЕТВЕРТОГО  СОЗЫВА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17.07.2024 № 16-р                 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113665" distR="113665" simplePos="0" locked="0" layoutInCell="0" allowOverlap="1" relativeHeight="2">
                <wp:simplePos x="0" y="0"/>
                <wp:positionH relativeFrom="column">
                  <wp:posOffset>-68580</wp:posOffset>
                </wp:positionH>
                <wp:positionV relativeFrom="paragraph">
                  <wp:posOffset>99060</wp:posOffset>
                </wp:positionV>
                <wp:extent cx="3706495" cy="89662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6560" cy="896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790" w:type="dxa"/>
                              <w:jc w:val="left"/>
                              <w:tblInd w:w="15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790"/>
                            </w:tblGrid>
                            <w:tr>
                              <w:trPr>
                                <w:trHeight w:val="4200" w:hRule="atLeast"/>
                              </w:trPr>
                              <w:tc>
                                <w:tcPr>
                                  <w:tcW w:w="5790" w:type="dxa"/>
                                  <w:tcBorders/>
                                  <w:shd w:fill="FFFFFF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hd w:val="clear" w:fill="FFFFFF"/>
                                    <w:suppressAutoHyphens w:val="true"/>
                                    <w:overflowPunct w:val="false"/>
                                    <w:bidi w:val="0"/>
                                    <w:spacing w:lineRule="exact" w:line="250"/>
                                    <w:ind w:left="0" w:right="0" w:hanging="0"/>
                                    <w:jc w:val="both"/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</w:rPr>
                                    <w:t>О согласовании принятия имущества в</w:t>
                                  </w:r>
                                </w:p>
                                <w:p>
                                  <w:pPr>
                                    <w:pStyle w:val="Style18"/>
                                    <w:widowControl w:val="false"/>
                                    <w:jc w:val="both"/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собственность Савинского городского поселения Савинского муниципального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hd w:val="clear" w:fill="FFFFFF"/>
                                    <w:suppressAutoHyphens w:val="true"/>
                                    <w:overflowPunct w:val="false"/>
                                    <w:bidi w:val="0"/>
                                    <w:spacing w:lineRule="exact" w:line="250"/>
                                    <w:ind w:left="0" w:right="0" w:hanging="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false"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bCs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  <w:t>района Ивановской области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-5.4pt;margin-top:7.8pt;width:291.8pt;height:70.5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tbl>
                      <w:tblPr>
                        <w:tblW w:w="5790" w:type="dxa"/>
                        <w:jc w:val="left"/>
                        <w:tblInd w:w="15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790"/>
                      </w:tblGrid>
                      <w:tr>
                        <w:trPr>
                          <w:trHeight w:val="4200" w:hRule="atLeast"/>
                        </w:trPr>
                        <w:tc>
                          <w:tcPr>
                            <w:tcW w:w="5790" w:type="dxa"/>
                            <w:tcBorders/>
                            <w:shd w:fill="FFFFFF" w:val="clear"/>
                          </w:tcPr>
                          <w:p>
                            <w:pPr>
                              <w:pStyle w:val="Normal"/>
                              <w:widowControl w:val="false"/>
                              <w:shd w:val="clear" w:fill="FFFFFF"/>
                              <w:suppressAutoHyphens w:val="true"/>
                              <w:overflowPunct w:val="false"/>
                              <w:bidi w:val="0"/>
                              <w:spacing w:lineRule="exact" w:line="250"/>
                              <w:ind w:left="0" w:right="0" w:hanging="0"/>
                              <w:jc w:val="both"/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-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3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-3"/>
                                <w:sz w:val="28"/>
                                <w:szCs w:val="28"/>
                              </w:rPr>
                              <w:t>О согласовании принятия имущества в</w:t>
                            </w:r>
                          </w:p>
                          <w:p>
                            <w:pPr>
                              <w:pStyle w:val="Style18"/>
                              <w:widowControl w:val="false"/>
                              <w:jc w:val="both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собственность Савинского городского поселения Савинского муниципального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hd w:val="clear" w:fill="FFFFFF"/>
                              <w:suppressAutoHyphens w:val="true"/>
                              <w:overflowPunct w:val="false"/>
                              <w:bidi w:val="0"/>
                              <w:spacing w:lineRule="exact" w:line="250"/>
                              <w:ind w:left="0" w:right="0" w:hanging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false"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  <w:t>района Ивановской области</w:t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overflowPunct w:val="false"/>
        <w:bidi w:val="0"/>
        <w:ind w:left="0" w:right="0" w:firstLine="737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-6"/>
          <w:sz w:val="28"/>
          <w:szCs w:val="28"/>
        </w:rPr>
        <w:t>В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соответствии с Федеральным законом  от 06.10.2003 №131-ФЗ «Об общих принципах организации местного самоуправления в Российской Федерации», </w:t>
      </w:r>
      <w:r>
        <w:rPr>
          <w:rFonts w:cs="Times New Roman" w:ascii="Times New Roman" w:hAnsi="Times New Roman"/>
          <w:b w:val="false"/>
          <w:bCs w:val="false"/>
          <w:color w:val="000000"/>
          <w:spacing w:val="-1"/>
          <w:sz w:val="28"/>
          <w:szCs w:val="28"/>
          <w:shd w:fill="FFFFFF" w:val="clear"/>
        </w:rPr>
        <w:t>Уставом Савинского городского поселения Савинского муниципального района Ивановской области,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«Положением о порядке владения, пользования и распоряжения имуществом, находящимся в  собственности Савинского городского поселения Савинского муниципального района Ивановской области», утвержденным решением Совета Савинского городского поселения Савинского муниципального района от 20.02.2019 № 5-р,</w:t>
      </w:r>
      <w:r>
        <w:rPr>
          <w:rFonts w:ascii="Times New Roman" w:hAnsi="Times New Roman"/>
          <w:b w:val="false"/>
          <w:bCs w:val="false"/>
          <w:color w:val="000000"/>
          <w:spacing w:val="-8"/>
          <w:sz w:val="28"/>
          <w:szCs w:val="28"/>
        </w:rPr>
        <w:t xml:space="preserve"> Совет Савинского городского поселения Савинского муниципального района Ивановской области</w:t>
      </w:r>
      <w:r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 xml:space="preserve"> р е ш и л:</w:t>
      </w:r>
    </w:p>
    <w:p>
      <w:pPr>
        <w:pStyle w:val="Normal"/>
        <w:widowControl w:val="false"/>
        <w:suppressAutoHyphens w:val="true"/>
        <w:overflowPunct w:val="false"/>
        <w:bidi w:val="0"/>
        <w:ind w:left="0" w:right="0" w:firstLine="737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ab/>
        <w:t xml:space="preserve">1.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Согласовать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принятие на  безвозмездной основе сооружения коммунального хозяйства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с кадастровым номером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37:16:000000:742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с видом разрешенного использования: тепловые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сети «квартальной котельной» п. Савино, расположенного по адресу: Ивановская область, Савинский район, п. Савино, протяженностью 3706 м, из собственности Общества с ограниченной ответственностью «РусИнвестЭнерго» (ИНН 3711044699, ОГРН: 1163702082224) в собственность Савинского городского поселения Савинского муниципального района Ивановской области.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ab/>
        <w:t>2.  Настоящее решение вступает в силу с момента его принятия.</w:t>
      </w:r>
    </w:p>
    <w:p>
      <w:pPr>
        <w:pStyle w:val="Normal"/>
        <w:ind w:left="0" w:righ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>Глава</w:t>
      </w:r>
      <w:r>
        <w:rPr>
          <w:rFonts w:eastAsia="Times New Roman" w:cs="Times New Roman"/>
          <w:b/>
          <w:bCs/>
          <w:sz w:val="28"/>
          <w:szCs w:val="28"/>
        </w:rPr>
        <w:t xml:space="preserve">  </w:t>
      </w:r>
      <w:r>
        <w:rPr>
          <w:rFonts w:cs="Times New Roman"/>
          <w:b/>
          <w:bCs/>
          <w:sz w:val="28"/>
          <w:szCs w:val="28"/>
        </w:rPr>
        <w:t>Савинского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ab/>
        <w:t xml:space="preserve">городского поселения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/>
        </w:rPr>
        <w:t>А.С. Изюмов</w:t>
      </w:r>
    </w:p>
    <w:p>
      <w:pPr>
        <w:pStyle w:val="Normal"/>
        <w:shd w:val="clear" w:fill="FFFFFF"/>
        <w:tabs>
          <w:tab w:val="clear" w:pos="720"/>
          <w:tab w:val="left" w:pos="9180" w:leader="none"/>
        </w:tabs>
        <w:ind w:left="0" w:right="5" w:hanging="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pStyle w:val="Normal"/>
        <w:shd w:val="clear" w:fill="FFFFFF"/>
        <w:tabs>
          <w:tab w:val="clear" w:pos="720"/>
          <w:tab w:val="left" w:pos="9180" w:leader="none"/>
        </w:tabs>
        <w:ind w:left="0" w:right="5" w:hanging="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pStyle w:val="Normal"/>
        <w:shd w:val="clear" w:fill="FFFFFF"/>
        <w:tabs>
          <w:tab w:val="clear" w:pos="720"/>
          <w:tab w:val="left" w:pos="9180" w:leader="none"/>
        </w:tabs>
        <w:ind w:left="0" w:right="5" w:hanging="0"/>
        <w:jc w:val="both"/>
        <w:rPr/>
      </w:pPr>
      <w:r>
        <w:rPr/>
      </w:r>
    </w:p>
    <w:sectPr>
      <w:type w:val="nextPage"/>
      <w:pgSz w:w="11906" w:h="16838"/>
      <w:pgMar w:left="960" w:right="971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qFormat/>
    <w:pPr>
      <w:keepNext w:val="true"/>
      <w:spacing w:lineRule="atLeast" w:line="100" w:before="0" w:after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2">
    <w:name w:val="Heading 2"/>
    <w:basedOn w:val="Style1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3"/>
    <w:qFormat/>
    <w:pPr>
      <w:spacing w:before="140" w:after="120"/>
      <w:outlineLvl w:val="2"/>
    </w:pPr>
    <w:rPr>
      <w:b/>
      <w:bCs/>
      <w:color w:val="808080"/>
      <w:sz w:val="28"/>
      <w:szCs w:val="28"/>
    </w:rPr>
  </w:style>
  <w:style w:type="character" w:styleId="11">
    <w:name w:val="Основной шрифт абзаца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WW8Num1z0">
    <w:name w:val="WW8Num1z0"/>
    <w:qFormat/>
    <w:rPr>
      <w:rFonts w:ascii="Symbol" w:hAnsi="Symbol" w:cs="OpenSymbol"/>
    </w:rPr>
  </w:style>
  <w:style w:type="character" w:styleId="Absatz-Standardschriftart">
    <w:name w:val="Absatz-Standardschriftart"/>
    <w:qFormat/>
    <w:rPr/>
  </w:style>
  <w:style w:type="character" w:styleId="Style11">
    <w:name w:val="Основной шрифт абзаца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Style19">
    <w:name w:val="Sub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i/>
      <w:iCs/>
      <w:sz w:val="36"/>
      <w:szCs w:val="20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Style20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12">
    <w:name w:val="Указатель1"/>
    <w:basedOn w:val="Normal"/>
    <w:qFormat/>
    <w:pPr>
      <w:widowControl/>
      <w:jc w:val="left"/>
    </w:pPr>
    <w:rPr>
      <w:rFonts w:ascii="Arial" w:hAnsi="Arial" w:cs="Tahoma"/>
      <w:color w:val="000000"/>
      <w:lang w:val="ru-RU" w:eastAsia="zh-CN" w:bidi="ar-SA"/>
    </w:rPr>
  </w:style>
  <w:style w:type="paragraph" w:styleId="13">
    <w:name w:val="Название1"/>
    <w:basedOn w:val="Normal"/>
    <w:qFormat/>
    <w:pPr>
      <w:widowControl/>
      <w:spacing w:before="120" w:after="120"/>
      <w:jc w:val="left"/>
    </w:pPr>
    <w:rPr>
      <w:rFonts w:cs="Tahoma"/>
      <w:i/>
      <w:iCs/>
      <w:color w:val="000000"/>
      <w:sz w:val="20"/>
      <w:szCs w:val="24"/>
      <w:lang w:val="ru-RU" w:eastAsia="zh-CN" w:bidi="ar-SA"/>
    </w:rPr>
  </w:style>
  <w:style w:type="paragraph" w:styleId="Style21">
    <w:name w:val="Текст выноски"/>
    <w:basedOn w:val="Normal"/>
    <w:qFormat/>
    <w:pPr>
      <w:widowControl/>
      <w:jc w:val="left"/>
    </w:pPr>
    <w:rPr>
      <w:rFonts w:ascii="Tahoma" w:hAnsi="Tahoma" w:cs="Tahoma"/>
      <w:color w:val="000000"/>
      <w:sz w:val="16"/>
      <w:szCs w:val="16"/>
      <w:lang w:val="ru-RU" w:eastAsia="zh-CN" w:bidi="ar-S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21">
    <w:name w:val="Основной текст 2"/>
    <w:basedOn w:val="Normal"/>
    <w:qFormat/>
    <w:pPr>
      <w:widowControl/>
      <w:spacing w:before="0" w:after="120"/>
      <w:jc w:val="left"/>
    </w:pPr>
    <w:rPr>
      <w:color w:val="000000"/>
      <w:lang w:val="ru-RU" w:bidi="ar-SA"/>
    </w:rPr>
  </w:style>
  <w:style w:type="paragraph" w:styleId="Style26">
    <w:name w:val="Знак Знак Знак"/>
    <w:basedOn w:val="Normal"/>
    <w:qFormat/>
    <w:pPr>
      <w:widowControl/>
      <w:spacing w:before="100" w:after="100"/>
      <w:jc w:val="left"/>
    </w:pPr>
    <w:rPr>
      <w:rFonts w:ascii="Tahoma" w:hAnsi="Tahoma" w:cs="Tahoma"/>
      <w:color w:val="000000"/>
      <w:sz w:val="20"/>
      <w:szCs w:val="20"/>
      <w:lang w:val="en-US" w:bidi="ar-SA"/>
    </w:rPr>
  </w:style>
  <w:style w:type="paragraph" w:styleId="31">
    <w:name w:val="Основной текст с отступом 3"/>
    <w:basedOn w:val="Normal"/>
    <w:qFormat/>
    <w:pPr>
      <w:widowControl/>
      <w:ind w:left="5387" w:right="0" w:hanging="0"/>
      <w:jc w:val="center"/>
    </w:pPr>
    <w:rPr>
      <w:color w:val="000000"/>
      <w:sz w:val="28"/>
      <w:lang w:val="ru-RU" w:bidi="ar-SA"/>
    </w:rPr>
  </w:style>
  <w:style w:type="paragraph" w:styleId="22">
    <w:name w:val="Основной текст с отступом 2"/>
    <w:basedOn w:val="Normal"/>
    <w:qFormat/>
    <w:pPr>
      <w:widowControl/>
      <w:tabs>
        <w:tab w:val="clear" w:pos="720"/>
        <w:tab w:val="left" w:pos="-180" w:leader="none"/>
      </w:tabs>
      <w:ind w:left="0" w:right="0" w:firstLine="1440"/>
      <w:jc w:val="center"/>
    </w:pPr>
    <w:rPr>
      <w:b/>
      <w:color w:val="000000"/>
      <w:sz w:val="28"/>
      <w:lang w:val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Arial"/>
      <w:b/>
      <w:bCs/>
      <w:color w:val="000000"/>
      <w:kern w:val="0"/>
      <w:sz w:val="20"/>
      <w:szCs w:val="20"/>
      <w:lang w:val="ru-RU" w:eastAsia="zh-CN" w:bidi="ar-SA"/>
    </w:rPr>
  </w:style>
  <w:style w:type="paragraph" w:styleId="Formattext">
    <w:name w:val="formattext"/>
    <w:basedOn w:val="Normal"/>
    <w:qFormat/>
    <w:pPr>
      <w:spacing w:before="280" w:after="280"/>
    </w:pPr>
    <w:rPr/>
  </w:style>
  <w:style w:type="paragraph" w:styleId="Style27">
    <w:name w:val="Содержимое врезки"/>
    <w:basedOn w:val="Normal"/>
    <w:qFormat/>
    <w:pPr/>
    <w:rPr/>
  </w:style>
  <w:style w:type="paragraph" w:styleId="ConsPlusNormal1">
    <w:name w:val="  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ConsPlusTitle1">
    <w:name w:val="  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Courier New"/>
      <w:b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157</TotalTime>
  <Application>LibreOffice/7.5.9.2$Windows_X86_64 LibreOffice_project/cdeefe45c17511d326101eed8008ac4092f278a9</Application>
  <AppVersion>15.0000</AppVersion>
  <Pages>1</Pages>
  <Words>178</Words>
  <Characters>1390</Characters>
  <CharactersWithSpaces>1839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2018-12-27T09:58:00Z</dcterms:created>
  <dc:creator/>
  <dc:description/>
  <dc:language>ru-RU</dc:language>
  <cp:lastModifiedBy/>
  <cp:lastPrinted>2021-05-28T10:00:03Z</cp:lastPrinted>
  <dcterms:modified xsi:type="dcterms:W3CDTF">2024-07-17T15:27:30Z</dcterms:modified>
  <cp:revision>178</cp:revision>
  <dc:subject/>
  <dc:title>Федеральный закон от 24.07.2007 N 209-ФЗ(ред. от 28.11.2018)"О развитии малого и среднего предпринимательства в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