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100" w:type="dxa"/>
        <w:jc w:val="left"/>
        <w:tblInd w:w="-2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0"/>
      </w:tblGrid>
      <w:tr>
        <w:trPr>
          <w:trHeight w:val="1585" w:hRule="atLeast"/>
        </w:trPr>
        <w:tc>
          <w:tcPr>
            <w:tcW w:w="9100" w:type="dxa"/>
            <w:tcBorders/>
            <w:shd w:fill="auto" w:val="clear"/>
          </w:tcPr>
          <w:p>
            <w:pPr>
              <w:pStyle w:val="Style20"/>
              <w:spacing w:lineRule="auto" w:line="276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20"/>
              <w:spacing w:lineRule="auto" w:line="276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ОБЛАСТЬ</w:t>
            </w:r>
          </w:p>
          <w:p>
            <w:pPr>
              <w:pStyle w:val="Style20"/>
              <w:spacing w:lineRule="auto" w:line="276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САВИНСКИЙ МУНИЦИПАЛЬНЫЙ РАЙОН</w:t>
            </w:r>
          </w:p>
          <w:p>
            <w:pPr>
              <w:pStyle w:val="Style20"/>
              <w:spacing w:lineRule="auto" w:line="276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ГОРОДСКОГО ПОСЕЛЕНИЯ</w:t>
            </w:r>
          </w:p>
          <w:p>
            <w:pPr>
              <w:pStyle w:val="Style20"/>
              <w:spacing w:lineRule="auto" w:line="276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ПЯТОГО СОЗЫВА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Style20"/>
        <w:bidi w:val="0"/>
        <w:jc w:val="left"/>
        <w:rPr/>
      </w:pPr>
      <w:r>
        <w:rPr/>
      </w:r>
    </w:p>
    <w:tbl>
      <w:tblPr>
        <w:tblW w:w="9075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214"/>
        <w:gridCol w:w="3214"/>
        <w:gridCol w:w="2647"/>
      </w:tblGrid>
      <w:tr>
        <w:trPr/>
        <w:tc>
          <w:tcPr>
            <w:tcW w:w="3214" w:type="dxa"/>
            <w:tcBorders/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от 16.12.2025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 xml:space="preserve"> № 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24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-р</w:t>
            </w:r>
          </w:p>
          <w:p>
            <w:pPr>
              <w:pStyle w:val="ConsPlusNormal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пос. Савино</w:t>
            </w:r>
          </w:p>
        </w:tc>
        <w:tc>
          <w:tcPr>
            <w:tcW w:w="3214" w:type="dxa"/>
            <w:tcBorders/>
            <w:shd w:fill="auto" w:val="clear"/>
          </w:tcPr>
          <w:p>
            <w:pPr>
              <w:pStyle w:val="Style21"/>
              <w:snapToGrid w:val="false"/>
              <w:rPr/>
            </w:pPr>
            <w:r>
              <w:rPr/>
            </w:r>
          </w:p>
        </w:tc>
        <w:tc>
          <w:tcPr>
            <w:tcW w:w="2647" w:type="dxa"/>
            <w:tcBorders/>
            <w:shd w:fill="auto" w:val="clear"/>
          </w:tcPr>
          <w:p>
            <w:pPr>
              <w:pStyle w:val="Style21"/>
              <w:snapToGrid w:val="false"/>
              <w:rPr/>
            </w:pPr>
            <w:r>
              <w:rPr/>
            </w:r>
          </w:p>
        </w:tc>
      </w:tr>
    </w:tbl>
    <w:p>
      <w:pPr>
        <w:pStyle w:val="Style20"/>
        <w:bidi w:val="0"/>
        <w:jc w:val="lef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-32385</wp:posOffset>
                </wp:positionH>
                <wp:positionV relativeFrom="paragraph">
                  <wp:posOffset>93980</wp:posOffset>
                </wp:positionV>
                <wp:extent cx="3027045" cy="2171065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6520" cy="2170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 внесении изменений в решение Совета Савинского городского поселения 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от 18.12.2024 № 34-р «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О принятии Савинским городским поселением от Савинского муниципального района отдельных полномочий Савинского муниципального района по организации библиотечного обслуживания населения на 2025 г»</w:t>
                            </w:r>
                          </w:p>
                        </w:txbxContent>
                      </wps:txbx>
                      <wps:bodyPr lIns="30600" rIns="30600" tIns="30600" bIns="306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f" style="position:absolute;margin-left:-2.55pt;margin-top:7.4pt;width:238.25pt;height:170.85pt">
                <w10:wrap type="square"/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jc w:val="both"/>
                        <w:rPr/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О внесении изменений в решение Совета Савинского городского поселения </w:t>
                      </w:r>
                      <w:r>
                        <w:rPr>
                          <w:rFonts w:cs="Times New Roman" w:ascii="Times New Roman" w:hAnsi="Times New Roman"/>
                          <w:b/>
                          <w:bCs/>
                          <w:sz w:val="28"/>
                          <w:szCs w:val="28"/>
                        </w:rPr>
                        <w:t>от 18.12.2024 № 34-р «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О принятии Савинским городским поселением от Савинского муниципального района отдельных полномочий Савинского муниципального района по организации библиотечного обслуживания населения на 2025 г»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0"/>
        <w:bidi w:val="0"/>
        <w:jc w:val="lef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yle20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yle20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yle20"/>
        <w:bidi w:val="0"/>
        <w:spacing w:lineRule="atLeast" w:line="100"/>
        <w:ind w:left="0" w:right="0" w:firstLine="709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yle20"/>
        <w:bidi w:val="0"/>
        <w:spacing w:lineRule="atLeast" w:line="100"/>
        <w:ind w:left="0" w:right="0" w:firstLine="709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yle20"/>
        <w:bidi w:val="0"/>
        <w:spacing w:lineRule="atLeast" w:line="100"/>
        <w:ind w:left="0" w:right="0" w:firstLine="709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before="0" w:after="113"/>
        <w:ind w:left="0" w:right="0" w:firstLine="709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before="0" w:after="113"/>
        <w:ind w:left="0" w:right="0" w:firstLine="709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113"/>
        <w:ind w:left="0" w:right="0" w:firstLine="709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numPr>
          <w:ilvl w:val="0"/>
          <w:numId w:val="0"/>
        </w:numPr>
        <w:spacing w:before="0" w:after="113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В соответствии со статьей 142.4. Бюджетного кодекса Российской Федерации,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частью 4 статьи 15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Уставом Савинского городского поселения, решением Совета Савинского муниципального района от 26.11.2025 № 33-р «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 внесении изменений в решение Совета Савинского муниципального района от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en-US"/>
        </w:rPr>
        <w:t>03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.12.202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en-US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№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en-US"/>
        </w:rPr>
        <w:t>406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-р «О передаче Савинским муниципальным районом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Савинскому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городскому поселению Савинского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муниципального района Ивановской области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полномочий по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организации библиотечного обслуживания населения на 2025 г.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»</w:t>
      </w:r>
      <w:r>
        <w:rPr>
          <w:rFonts w:ascii="Times New Roman" w:hAnsi="Times New Roman"/>
          <w:b w:val="false"/>
          <w:bCs w:val="false"/>
          <w:color w:val="auto"/>
          <w:kern w:val="2"/>
          <w:sz w:val="28"/>
          <w:szCs w:val="28"/>
        </w:rPr>
        <w:t xml:space="preserve">»,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Совет Савинского городского поселения </w:t>
      </w:r>
      <w:r>
        <w:rPr>
          <w:rFonts w:ascii="Times New Roman" w:hAnsi="Times New Roman"/>
          <w:b/>
          <w:bCs/>
          <w:sz w:val="28"/>
          <w:szCs w:val="28"/>
        </w:rPr>
        <w:t>решил:</w:t>
      </w:r>
    </w:p>
    <w:p>
      <w:pPr>
        <w:pStyle w:val="Normal"/>
        <w:widowControl/>
        <w:numPr>
          <w:ilvl w:val="0"/>
          <w:numId w:val="1"/>
        </w:numPr>
        <w:suppressAutoHyphens w:val="true"/>
        <w:overflowPunct w:val="true"/>
        <w:bidi w:val="0"/>
        <w:spacing w:before="0" w:after="113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решение Совета Савинского городского поселения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 18.12.2024 № 34-р 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>«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 принятии Савинским городским поселением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  Савинского муниципального района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Ивановской области полномочий по  организации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библиотечного обслуживания населения на 2025 г» следующие изменения</w:t>
      </w:r>
      <w:r>
        <w:rPr>
          <w:rFonts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ConsPlusNormal"/>
        <w:widowControl/>
        <w:suppressAutoHyphens w:val="true"/>
        <w:overflowPunct w:val="true"/>
        <w:bidi w:val="0"/>
        <w:spacing w:before="0" w:after="113"/>
        <w:ind w:left="0" w:right="0" w:firstLine="8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1.1. абзацы второй и третий п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ункта 1 изложить в новой редакции:</w:t>
      </w:r>
    </w:p>
    <w:p>
      <w:pPr>
        <w:pStyle w:val="ConsPlus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113"/>
        <w:ind w:left="0" w:right="0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>«Ф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  <w:lang w:eastAsia="ru-RU"/>
        </w:rPr>
        <w:t xml:space="preserve">инансовое обеспечение расходных обязательств Савинского городского поселения, возникающих при выполнении полномочий Савинского муниципального района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eastAsia="ru-RU"/>
        </w:rPr>
        <w:t>по организации библиотечного обслуживания населения,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  <w:lang w:eastAsia="ru-RU"/>
        </w:rPr>
        <w:t xml:space="preserve"> осуществляется за счет иных межбюджетных трансфертов, предоставляемых из бюджета Савинского муниципального района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в сумме 6 239 665 (Шесть миллионов двести тридцать девять тысяч шестьсот шестьдесят пять) рублей 00 копеек:</w:t>
      </w:r>
    </w:p>
    <w:p>
      <w:pPr>
        <w:pStyle w:val="ConsPlusNormal"/>
        <w:widowControl/>
        <w:suppressAutoHyphens w:val="true"/>
        <w:overflowPunct w:val="true"/>
        <w:bidi w:val="0"/>
        <w:spacing w:before="0" w:after="113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на осуществление полномочий по организации библиотечного  обслуживания населения — 6 239 665 (Шесть миллионов двести тридцать девять тысяч шестьсот шестьдесят пять) рублей 00 копеек.»;</w:t>
      </w:r>
    </w:p>
    <w:p>
      <w:pPr>
        <w:pStyle w:val="ConsPlus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113"/>
        <w:ind w:left="0" w:right="0" w:firstLine="1134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1.2. абзац четвертый пункта 1 исключить.</w:t>
      </w:r>
    </w:p>
    <w:p>
      <w:pPr>
        <w:pStyle w:val="ConsPlusNormal"/>
        <w:widowControl/>
        <w:suppressAutoHyphens w:val="true"/>
        <w:overflowPunct w:val="true"/>
        <w:bidi w:val="0"/>
        <w:spacing w:before="0" w:after="113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2. Разместить настоящее решение на официальном сайте Савинского муниципального района в информационно - телекоммуникационной сети «Интернет».</w:t>
      </w:r>
    </w:p>
    <w:p>
      <w:pPr>
        <w:pStyle w:val="ConsPlusNormal"/>
        <w:widowControl/>
        <w:suppressAutoHyphens w:val="true"/>
        <w:overflowPunct w:val="true"/>
        <w:bidi w:val="0"/>
        <w:spacing w:before="0" w:after="113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3. Настоящее решение вступает в силу с момента подписания.</w:t>
      </w:r>
    </w:p>
    <w:p>
      <w:pPr>
        <w:pStyle w:val="ConsPlusNormal"/>
        <w:widowControl/>
        <w:suppressAutoHyphens w:val="true"/>
        <w:overflowPunct w:val="true"/>
        <w:bidi w:val="0"/>
        <w:spacing w:before="0" w:after="113"/>
        <w:ind w:left="0" w:right="0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spacing w:before="0" w:after="113"/>
        <w:ind w:left="0" w:right="0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tbl>
      <w:tblPr>
        <w:tblW w:w="9071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709"/>
        <w:gridCol w:w="1920"/>
        <w:gridCol w:w="2442"/>
      </w:tblGrid>
      <w:tr>
        <w:trPr/>
        <w:tc>
          <w:tcPr>
            <w:tcW w:w="4709" w:type="dxa"/>
            <w:tcBorders/>
            <w:shd w:fill="auto" w:val="clear"/>
          </w:tcPr>
          <w:p>
            <w:pPr>
              <w:pStyle w:val="Style21"/>
              <w:rPr>
                <w:rFonts w:ascii="Times New Roman" w:hAnsi="Times New Roman"/>
                <w:b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Глава</w:t>
            </w:r>
          </w:p>
          <w:p>
            <w:pPr>
              <w:pStyle w:val="Style21"/>
              <w:rPr>
                <w:rFonts w:ascii="Times New Roman" w:hAnsi="Times New Roman"/>
                <w:b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Савинского городского поселения</w:t>
            </w:r>
          </w:p>
        </w:tc>
        <w:tc>
          <w:tcPr>
            <w:tcW w:w="1920" w:type="dxa"/>
            <w:tcBorders/>
            <w:shd w:fill="auto" w:val="clear"/>
          </w:tcPr>
          <w:p>
            <w:pPr>
              <w:pStyle w:val="Style21"/>
              <w:rPr>
                <w:rFonts w:ascii="Times New Roman" w:hAnsi="Times New Roman"/>
                <w:b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</w:tc>
        <w:tc>
          <w:tcPr>
            <w:tcW w:w="2442" w:type="dxa"/>
            <w:tcBorders/>
            <w:shd w:fill="auto" w:val="clear"/>
          </w:tcPr>
          <w:p>
            <w:pPr>
              <w:pStyle w:val="Style21"/>
              <w:rPr>
                <w:rFonts w:ascii="Times New Roman" w:hAnsi="Times New Roman"/>
                <w:b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pStyle w:val="Style21"/>
              <w:rPr>
                <w:rFonts w:ascii="Times New Roman" w:hAnsi="Times New Roman"/>
                <w:b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Е.Р. Хантимиров</w:t>
            </w:r>
          </w:p>
        </w:tc>
      </w:tr>
    </w:tbl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/>
      </w:r>
    </w:p>
    <w:sectPr>
      <w:type w:val="nextPage"/>
      <w:pgSz w:w="11906" w:h="16838"/>
      <w:pgMar w:left="1559" w:right="1276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overflowPunct w:val="tru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character" w:styleId="WW8Num3z0">
    <w:name w:val="WW8Num3z0"/>
    <w:qFormat/>
    <w:rPr>
      <w:rFonts w:ascii="Times New Roman" w:hAnsi="Times New Roman" w:eastAsia="Times New Roman" w:cs="Times New Roman"/>
      <w:b w:val="false"/>
      <w:bCs w:val="false"/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overflowPunct w:val="true"/>
      <w:bidi w:val="0"/>
      <w:jc w:val="left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20">
    <w:name w:val="Без интервала"/>
    <w:qFormat/>
    <w:pPr>
      <w:widowControl/>
      <w:suppressAutoHyphens w:val="true"/>
      <w:overflowPunct w:val="true"/>
      <w:bidi w:val="0"/>
      <w:spacing w:lineRule="atLeast" w:line="100"/>
      <w:jc w:val="left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overflowPunct w:val="true"/>
      <w:bidi w:val="0"/>
      <w:jc w:val="left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ConsPlusNormal1">
    <w:name w:val="ConsPlusNormal"/>
    <w:qFormat/>
    <w:pPr>
      <w:widowControl w:val="false"/>
      <w:suppressAutoHyphens w:val="true"/>
      <w:overflowPunct w:val="true"/>
      <w:bidi w:val="0"/>
      <w:ind w:left="0" w:right="0" w:firstLine="720"/>
      <w:jc w:val="left"/>
    </w:pPr>
    <w:rPr>
      <w:rFonts w:ascii="Arial" w:hAnsi="Arial" w:eastAsia="Arial" w:cs="Arial"/>
      <w:color w:val="auto"/>
      <w:kern w:val="2"/>
      <w:sz w:val="20"/>
      <w:szCs w:val="20"/>
      <w:lang w:val="ru-RU" w:eastAsia="zh-CN" w:bidi="ar-SA"/>
    </w:rPr>
  </w:style>
  <w:style w:type="paragraph" w:styleId="Style22">
    <w:name w:val="Содержимое врезки"/>
    <w:basedOn w:val="Normal"/>
    <w:qFormat/>
    <w:pPr/>
    <w:rPr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272</TotalTime>
  <Application>LibreOffice/6.2.5.2$Windows_X86_64 LibreOffice_project/1ec314fa52f458adc18c4f025c545a4e8b22c159</Application>
  <Pages>2</Pages>
  <Words>290</Words>
  <Characters>2076</Characters>
  <CharactersWithSpaces>2352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2022-01-11T15:01:38Z</dcterms:created>
  <dc:creator/>
  <dc:description/>
  <dc:language>ru-RU</dc:language>
  <cp:lastModifiedBy/>
  <cp:lastPrinted>2025-12-18T08:02:12Z</cp:lastPrinted>
  <dcterms:modified xsi:type="dcterms:W3CDTF">2025-12-18T08:03:58Z</dcterms:modified>
  <cp:revision>32</cp:revision>
  <dc:subject/>
  <dc:title/>
</cp:coreProperties>
</file>