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W w:w="9854" w:type="dxa"/>
        <w:jc w:val="left"/>
        <w:tblInd w:w="-216" w:type="dxa"/>
        <w:tblBorders/>
        <w:tblCellMar>
          <w:top w:w="0" w:type="dxa"/>
          <w:left w:w="10" w:type="dxa"/>
          <w:bottom w:w="0" w:type="dxa"/>
          <w:right w:w="10" w:type="dxa"/>
        </w:tblCellMar>
      </w:tblPr>
      <w:tblGrid>
        <w:gridCol w:w="3215"/>
        <w:gridCol w:w="3421"/>
        <w:gridCol w:w="3218"/>
      </w:tblGrid>
      <w:tr>
        <w:trPr>
          <w:trHeight w:val="285" w:hRule="atLeast"/>
        </w:trPr>
        <w:tc>
          <w:tcPr>
            <w:tcW w:w="3215" w:type="dxa"/>
            <w:tcBorders/>
            <w:shd w:fill="auto" w:val="clear"/>
          </w:tcPr>
          <w:p>
            <w:pPr>
              <w:pStyle w:val="Standard"/>
              <w:snapToGrid w:val="false"/>
              <w:jc w:val="center"/>
              <w:rPr>
                <w:b/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</w:r>
          </w:p>
        </w:tc>
        <w:tc>
          <w:tcPr>
            <w:tcW w:w="3421" w:type="dxa"/>
            <w:tcBorders/>
            <w:shd w:fill="auto" w:val="clear"/>
          </w:tcPr>
          <w:p>
            <w:pPr>
              <w:pStyle w:val="Standard"/>
              <w:jc w:val="center"/>
              <w:rPr>
                <w:lang w:val="ru-RU" w:eastAsia="ru-RU" w:bidi="ar-SA"/>
              </w:rPr>
            </w:pPr>
            <w:r>
              <w:rPr>
                <w:lang w:val="ru-RU" w:eastAsia="ru-RU" w:bidi="ar-SA"/>
              </w:rPr>
            </w:r>
          </w:p>
        </w:tc>
        <w:tc>
          <w:tcPr>
            <w:tcW w:w="3218" w:type="dxa"/>
            <w:tcBorders/>
            <w:shd w:fill="auto" w:val="clear"/>
          </w:tcPr>
          <w:p>
            <w:pPr>
              <w:pStyle w:val="Standard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1585" w:hRule="atLeast"/>
        </w:trPr>
        <w:tc>
          <w:tcPr>
            <w:tcW w:w="9854" w:type="dxa"/>
            <w:gridSpan w:val="3"/>
            <w:tcBorders/>
            <w:shd w:fill="auto" w:val="clear"/>
            <w:tcMar>
              <w:left w:w="108" w:type="dxa"/>
              <w:right w:w="108" w:type="dxa"/>
            </w:tcMar>
          </w:tcPr>
          <w:p>
            <w:pPr>
              <w:pStyle w:val="Style19"/>
              <w:spacing w:lineRule="auto" w:line="276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 xml:space="preserve">  </w:t>
            </w: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РОССИЙСКАЯ ФЕДЕРАЦИЯ</w:t>
            </w:r>
          </w:p>
          <w:p>
            <w:pPr>
              <w:pStyle w:val="Style19"/>
              <w:spacing w:lineRule="auto" w:line="276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 xml:space="preserve">     </w:t>
            </w: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ИВАНОВСКАЯ  ОБЛАСТЬ</w:t>
            </w:r>
          </w:p>
          <w:p>
            <w:pPr>
              <w:pStyle w:val="Style19"/>
              <w:spacing w:lineRule="auto" w:line="276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 xml:space="preserve">  </w:t>
            </w: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СОВЕТ САВИНСКОГО ГОРОДСКОГО  ПОСЕЛЕНИЯ</w:t>
            </w:r>
          </w:p>
          <w:p>
            <w:pPr>
              <w:pStyle w:val="Style19"/>
              <w:spacing w:lineRule="auto" w:line="276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 xml:space="preserve">   </w:t>
            </w: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ЧЕТВЕРТОГО  СОЗЫВА</w:t>
            </w:r>
          </w:p>
        </w:tc>
      </w:tr>
    </w:tbl>
    <w:p>
      <w:pPr>
        <w:pStyle w:val="Normal"/>
        <w:rPr/>
      </w:pPr>
      <w:r>
        <w:rPr/>
        <w:t xml:space="preserve">                                                                   </w:t>
      </w:r>
      <w:r>
        <w:rPr>
          <w:rFonts w:ascii="Times New Roman" w:hAnsi="Times New Roman"/>
          <w:b/>
          <w:bCs/>
          <w:sz w:val="28"/>
          <w:szCs w:val="28"/>
        </w:rPr>
        <w:t>РЕШЕНИЕ</w:t>
      </w:r>
    </w:p>
    <w:p>
      <w:pPr>
        <w:pStyle w:val="Normal"/>
        <w:rPr/>
      </w:pPr>
      <w:r>
        <w:rPr/>
        <w:t xml:space="preserve">    </w:t>
      </w:r>
      <w:r>
        <w:rPr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>от  26.11.2024   №  28-р</w:t>
      </w:r>
    </w:p>
    <w:p>
      <w:pPr>
        <w:pStyle w:val="Normal"/>
        <w:rPr>
          <w:rFonts w:ascii="Times New Roman" w:hAnsi="Times New Roman"/>
          <w:b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    </w:t>
      </w:r>
      <w:r>
        <w:rPr>
          <w:rFonts w:ascii="Times New Roman" w:hAnsi="Times New Roman"/>
          <w:b/>
          <w:bCs/>
          <w:sz w:val="26"/>
          <w:szCs w:val="26"/>
        </w:rPr>
        <w:t>п. Савино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/>
      </w:pPr>
      <w:r>
        <w:rPr>
          <w:rFonts w:ascii="Times New Roman" w:hAnsi="Times New Roman"/>
          <w:b/>
          <w:bCs/>
          <w:sz w:val="26"/>
          <w:szCs w:val="26"/>
        </w:rPr>
        <w:t xml:space="preserve">    </w:t>
      </w:r>
      <w:r>
        <w:rPr>
          <w:rFonts w:ascii="Times New Roman" w:hAnsi="Times New Roman"/>
          <w:b/>
          <w:bCs/>
          <w:sz w:val="26"/>
          <w:szCs w:val="26"/>
        </w:rPr>
        <w:t xml:space="preserve">О  передаче  Савинским  городским  поселением    </w:t>
      </w:r>
    </w:p>
    <w:p>
      <w:pPr>
        <w:pStyle w:val="Normal"/>
        <w:rPr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    </w:t>
      </w:r>
      <w:r>
        <w:rPr>
          <w:rFonts w:ascii="Times New Roman" w:hAnsi="Times New Roman"/>
          <w:b/>
          <w:bCs/>
          <w:sz w:val="26"/>
          <w:szCs w:val="26"/>
        </w:rPr>
        <w:t>Савинскому  муниципальному  району  Ивановской  области</w:t>
      </w:r>
    </w:p>
    <w:p>
      <w:pPr>
        <w:pStyle w:val="Normal"/>
        <w:rPr/>
      </w:pPr>
      <w:r>
        <w:rPr>
          <w:rFonts w:ascii="Times New Roman" w:hAnsi="Times New Roman"/>
          <w:b/>
          <w:bCs/>
          <w:sz w:val="26"/>
          <w:szCs w:val="26"/>
        </w:rPr>
        <w:t xml:space="preserve">    </w:t>
      </w:r>
      <w:r>
        <w:rPr>
          <w:rFonts w:ascii="Times New Roman" w:hAnsi="Times New Roman"/>
          <w:b/>
          <w:bCs/>
          <w:sz w:val="26"/>
          <w:szCs w:val="26"/>
        </w:rPr>
        <w:t>отдельных  полномочий в 2025  году</w:t>
      </w:r>
    </w:p>
    <w:p>
      <w:pPr>
        <w:pStyle w:val="Normal"/>
        <w:rPr>
          <w:rFonts w:ascii="Times New Roman" w:hAnsi="Times New Roman"/>
          <w:b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    </w:t>
      </w:r>
    </w:p>
    <w:p>
      <w:pPr>
        <w:pStyle w:val="Normal"/>
        <w:ind w:left="283" w:right="-510" w:firstLine="57"/>
        <w:jc w:val="both"/>
        <w:rPr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            </w:t>
      </w: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В  соответствии  со  ст. 142.5  Бюджетного  кодекса  Российской  Федерации,  ч. 4  ст. 15  Федерального  закона   от 06.10.2003 г. № 131-ФЗ  «Об  общих  принципах  организации  местного  самоуправления  в  Российской  Федерации», Уставом  Савинского  городского  поселения,  Совет  Савинского  городского  поселения  </w:t>
      </w:r>
      <w:r>
        <w:rPr>
          <w:rFonts w:ascii="Times New Roman" w:hAnsi="Times New Roman"/>
          <w:b/>
          <w:bCs/>
          <w:sz w:val="26"/>
          <w:szCs w:val="26"/>
        </w:rPr>
        <w:t>решил:</w:t>
      </w:r>
    </w:p>
    <w:p>
      <w:pPr>
        <w:pStyle w:val="Normal"/>
        <w:ind w:left="283" w:right="-510" w:firstLine="57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>
        <w:rPr>
          <w:rFonts w:ascii="Times New Roman" w:hAnsi="Times New Roman"/>
          <w:sz w:val="26"/>
          <w:szCs w:val="26"/>
        </w:rPr>
        <w:t>1. Савинскому  городскому  поселению  Савинского  муниципального района  Ивановской  области  передать  Савинскому  муниципальному  району Ивановской  области  выполнение  следующих  отдельных  полномочий  в  2025 году:</w:t>
      </w:r>
    </w:p>
    <w:p>
      <w:pPr>
        <w:pStyle w:val="Normal"/>
        <w:ind w:left="283" w:right="-510" w:firstLine="57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6"/>
          <w:szCs w:val="26"/>
        </w:rPr>
        <w:t xml:space="preserve"> 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6"/>
          <w:szCs w:val="26"/>
        </w:rPr>
        <w:t>- осуществление  полномочий  в  сфере  профилактики  правонарушений;</w:t>
      </w:r>
    </w:p>
    <w:p>
      <w:pPr>
        <w:pStyle w:val="Normal"/>
        <w:bidi w:val="0"/>
        <w:ind w:left="283" w:right="-510" w:firstLine="57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color w:val="000000"/>
          <w:kern w:val="2"/>
          <w:sz w:val="26"/>
          <w:szCs w:val="26"/>
          <w:u w:val="none"/>
          <w:lang w:val="ru-RU" w:eastAsia="zh-CN" w:bidi="hi-IN"/>
        </w:rPr>
        <w:t xml:space="preserve"> 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color w:val="000000"/>
          <w:kern w:val="2"/>
          <w:sz w:val="26"/>
          <w:szCs w:val="26"/>
          <w:u w:val="none"/>
          <w:lang w:val="ru-RU" w:eastAsia="zh-CN" w:bidi="hi-IN"/>
        </w:rPr>
        <w:t>- 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2"/>
          <w:sz w:val="26"/>
          <w:szCs w:val="26"/>
          <w:u w:val="none"/>
          <w:em w:val="none"/>
          <w:lang w:val="ru-RU" w:eastAsia="zh-CN" w:bidi="hi-IN"/>
        </w:rPr>
        <w:t>существление части полномочий по обеспечению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color w:val="000000"/>
          <w:kern w:val="2"/>
          <w:sz w:val="26"/>
          <w:szCs w:val="26"/>
          <w:u w:val="none"/>
          <w:lang w:val="ru-RU" w:eastAsia="zh-CN" w:bidi="hi-IN"/>
        </w:rPr>
        <w:t>;</w:t>
      </w:r>
    </w:p>
    <w:p>
      <w:pPr>
        <w:pStyle w:val="Normal"/>
        <w:bidi w:val="0"/>
        <w:ind w:left="283" w:right="-510" w:firstLine="57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color w:val="C9211E"/>
          <w:sz w:val="26"/>
          <w:szCs w:val="26"/>
        </w:rPr>
        <w:t xml:space="preserve">    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2"/>
          <w:sz w:val="26"/>
          <w:szCs w:val="26"/>
          <w:u w:val="none"/>
          <w:em w:val="none"/>
          <w:lang w:val="ru-RU" w:eastAsia="zh-CN" w:bidi="hi-IN"/>
        </w:rPr>
        <w:t>-  осуществление части полномочий по организации и осуществлению мероприятий по работе с детьми и молодежью в поселении;</w:t>
      </w:r>
    </w:p>
    <w:p>
      <w:pPr>
        <w:pStyle w:val="Normal"/>
        <w:bidi w:val="0"/>
        <w:ind w:left="283" w:right="-510" w:firstLine="57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color w:val="C9211E"/>
          <w:sz w:val="26"/>
          <w:szCs w:val="26"/>
        </w:rPr>
        <w:t xml:space="preserve">   </w:t>
      </w:r>
      <w:r>
        <w:rPr>
          <w:rFonts w:cs="Times New Roman" w:ascii="Times New Roman" w:hAnsi="Times New Roman"/>
          <w:color w:val="000000"/>
          <w:sz w:val="26"/>
          <w:szCs w:val="26"/>
        </w:rPr>
        <w:t xml:space="preserve">-  осуществление  полномочий  по  созданию  условий  для  развития малого  и  среднего  предпринимательства;    </w:t>
      </w:r>
    </w:p>
    <w:p>
      <w:pPr>
        <w:pStyle w:val="Normal"/>
        <w:bidi w:val="0"/>
        <w:ind w:left="283" w:right="-510" w:firstLine="57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color w:val="C9211E"/>
          <w:sz w:val="26"/>
          <w:szCs w:val="26"/>
        </w:rPr>
        <w:t xml:space="preserve">    </w:t>
      </w: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 xml:space="preserve"> </w:t>
      </w:r>
      <w:r>
        <w:rPr>
          <w:rFonts w:cs="Times New Roman" w:ascii="Times New Roman" w:hAnsi="Times New Roman"/>
          <w:color w:val="000000"/>
          <w:sz w:val="26"/>
          <w:szCs w:val="26"/>
        </w:rPr>
        <w:t>-  осуществление  полномочий  по  созданию  условий  для  развития     туризма;</w:t>
      </w:r>
    </w:p>
    <w:p>
      <w:pPr>
        <w:pStyle w:val="Normal"/>
        <w:bidi w:val="0"/>
        <w:ind w:left="283" w:right="-510" w:firstLine="57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color w:val="C9211E"/>
          <w:sz w:val="26"/>
          <w:szCs w:val="26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 xml:space="preserve">  </w:t>
      </w:r>
      <w:r>
        <w:rPr>
          <w:rFonts w:cs="Times New Roman" w:ascii="Times New Roman" w:hAnsi="Times New Roman"/>
          <w:color w:val="000000"/>
          <w:sz w:val="26"/>
          <w:szCs w:val="26"/>
        </w:rPr>
        <w:t>-  осуществление  полномочий  по  предоставлению  молодым  семьям социальных  выплат  на  приобретение (строительство) жилья и их использования;</w:t>
      </w:r>
    </w:p>
    <w:p>
      <w:pPr>
        <w:pStyle w:val="Normal"/>
        <w:bidi w:val="0"/>
        <w:ind w:left="283" w:right="-510" w:firstLine="57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color w:val="C9211E"/>
          <w:sz w:val="26"/>
          <w:szCs w:val="26"/>
        </w:rPr>
        <w:t xml:space="preserve">   </w:t>
      </w:r>
      <w:r>
        <w:rPr>
          <w:rFonts w:cs="Times New Roman" w:ascii="Times New Roman" w:hAnsi="Times New Roman"/>
          <w:color w:val="000000"/>
          <w:sz w:val="26"/>
          <w:szCs w:val="26"/>
        </w:rPr>
        <w:t>-  осуществление  полномочий  по  поддержке граждан в сфере ипотечного жилищного кредитования;</w:t>
      </w:r>
    </w:p>
    <w:p>
      <w:pPr>
        <w:pStyle w:val="Normal"/>
        <w:ind w:left="283" w:right="-510" w:firstLine="57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 xml:space="preserve">  </w:t>
      </w:r>
      <w:r>
        <w:rPr>
          <w:rFonts w:cs="Times New Roman" w:ascii="Times New Roman" w:hAnsi="Times New Roman"/>
          <w:color w:val="000000"/>
          <w:sz w:val="26"/>
          <w:szCs w:val="26"/>
        </w:rPr>
        <w:t>- осуществление  полномочий  по  созданию условий для организации досуга и обеспечения жителей поселения услугами организаций культуры.</w:t>
      </w:r>
    </w:p>
    <w:p>
      <w:pPr>
        <w:pStyle w:val="Normal"/>
        <w:ind w:left="283" w:right="-510" w:firstLine="57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</w:t>
      </w:r>
      <w:r>
        <w:rPr>
          <w:rFonts w:ascii="Times New Roman" w:hAnsi="Times New Roman"/>
          <w:sz w:val="26"/>
          <w:szCs w:val="26"/>
        </w:rPr>
        <w:t>2. Для  выполнения  вышеуказанных  полномочий  предоставить Савинскому  муниципальному  району Ивановской  области  за  счет межбюджетных трансфертов  в  2025 г.  следующие  денежные   средства:</w:t>
      </w:r>
    </w:p>
    <w:p>
      <w:pPr>
        <w:pStyle w:val="Normal"/>
        <w:ind w:left="283" w:right="-510" w:firstLine="57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r>
        <w:rPr>
          <w:rFonts w:cs="Times New Roman" w:ascii="Times New Roman" w:hAnsi="Times New Roman"/>
          <w:color w:val="000000"/>
          <w:sz w:val="26"/>
          <w:szCs w:val="2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 xml:space="preserve"> 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color w:val="000000"/>
          <w:kern w:val="2"/>
          <w:sz w:val="26"/>
          <w:szCs w:val="26"/>
          <w:u w:val="none"/>
          <w:lang w:val="ru-RU" w:eastAsia="zh-CN" w:bidi="hi-IN"/>
        </w:rPr>
        <w:t xml:space="preserve"> 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color w:val="000000"/>
          <w:kern w:val="2"/>
          <w:sz w:val="26"/>
          <w:szCs w:val="26"/>
          <w:u w:val="none"/>
          <w:lang w:val="ru-RU" w:eastAsia="zh-CN" w:bidi="hi-IN"/>
        </w:rPr>
        <w:t xml:space="preserve">- 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2"/>
          <w:sz w:val="26"/>
          <w:szCs w:val="26"/>
          <w:u w:val="none"/>
          <w:em w:val="none"/>
          <w:lang w:val="ru-RU" w:eastAsia="zh-CN" w:bidi="hi-IN"/>
        </w:rPr>
        <w:t xml:space="preserve"> Осуществление полномочий в сфере профилактики правонарушений</w:t>
      </w:r>
    </w:p>
    <w:p>
      <w:pPr>
        <w:pStyle w:val="Normal"/>
        <w:bidi w:val="0"/>
        <w:ind w:left="283" w:right="-510" w:firstLine="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 xml:space="preserve"> </w:t>
      </w:r>
      <w:r>
        <w:rPr>
          <w:rFonts w:cs="Times New Roman" w:ascii="Times New Roman" w:hAnsi="Times New Roman"/>
          <w:color w:val="000000"/>
          <w:sz w:val="26"/>
          <w:szCs w:val="26"/>
        </w:rPr>
        <w:t>-  100 000,00 руб. (сто тысяч  рублей);</w:t>
      </w:r>
    </w:p>
    <w:p>
      <w:pPr>
        <w:pStyle w:val="Normal"/>
        <w:bidi w:val="0"/>
        <w:ind w:left="283" w:right="-510" w:firstLine="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 xml:space="preserve">      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color w:val="000000"/>
          <w:kern w:val="2"/>
          <w:sz w:val="26"/>
          <w:szCs w:val="26"/>
          <w:u w:val="none"/>
          <w:shd w:fill="auto" w:val="clear"/>
          <w:lang w:val="ru-RU" w:eastAsia="zh-CN" w:bidi="hi-IN"/>
        </w:rPr>
        <w:t>- 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2"/>
          <w:sz w:val="26"/>
          <w:szCs w:val="26"/>
          <w:u w:val="none"/>
          <w:em w:val="none"/>
          <w:lang w:val="ru-RU" w:eastAsia="zh-CN" w:bidi="hi-IN"/>
        </w:rPr>
        <w:t>существление части полномочий по обеспечению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</w:r>
      <w:r>
        <w:rPr>
          <w:rFonts w:cs="Times New Roman" w:ascii="Times New Roman" w:hAnsi="Times New Roman"/>
          <w:color w:val="000000"/>
          <w:sz w:val="26"/>
          <w:szCs w:val="26"/>
          <w:shd w:fill="auto" w:val="clear"/>
        </w:rPr>
        <w:t xml:space="preserve"> — 500000,00 руб. (пятьсот  тысяч  рублей);</w:t>
      </w:r>
    </w:p>
    <w:p>
      <w:pPr>
        <w:pStyle w:val="Normal"/>
        <w:bidi w:val="0"/>
        <w:ind w:left="283" w:right="-510" w:firstLine="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 xml:space="preserve"> 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2"/>
          <w:sz w:val="26"/>
          <w:szCs w:val="26"/>
          <w:u w:val="none"/>
          <w:em w:val="none"/>
          <w:lang w:val="ru-RU" w:eastAsia="zh-CN" w:bidi="hi-IN"/>
        </w:rPr>
        <w:t>- осуществление части полномочий по организации и осуществлению мероприятий по работе с детьми и молодежью в поселении — 180000,00 руб. (сто  восемьдесят  тысяч  рублей);</w:t>
      </w:r>
    </w:p>
    <w:p>
      <w:pPr>
        <w:pStyle w:val="Normal"/>
        <w:bidi w:val="0"/>
        <w:ind w:left="283" w:right="-510" w:firstLine="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 xml:space="preserve">         </w:t>
      </w:r>
      <w:r>
        <w:rPr>
          <w:rFonts w:cs="Times New Roman" w:ascii="Times New Roman" w:hAnsi="Times New Roman"/>
          <w:color w:val="000000"/>
          <w:sz w:val="26"/>
          <w:szCs w:val="26"/>
        </w:rPr>
        <w:t>-  осуществление  полномочий  по  созданию  условий  для  развития малого  и  среднего  предпринимательства — 50000,00 руб. (пятьдесят  тысяч  рублей);</w:t>
      </w:r>
    </w:p>
    <w:p>
      <w:pPr>
        <w:pStyle w:val="Normal"/>
        <w:bidi w:val="0"/>
        <w:ind w:left="283" w:right="-510" w:firstLine="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 xml:space="preserve">         </w:t>
      </w:r>
      <w:r>
        <w:rPr>
          <w:rFonts w:cs="Times New Roman" w:ascii="Times New Roman" w:hAnsi="Times New Roman"/>
          <w:color w:val="000000"/>
          <w:sz w:val="26"/>
          <w:szCs w:val="26"/>
        </w:rPr>
        <w:t>-  осуществление  полномочий  по  созданию  условий  для  развития  туризма — 75000,00  руб. (семьдесят  пять  тысяч рублей);</w:t>
      </w:r>
    </w:p>
    <w:p>
      <w:pPr>
        <w:pStyle w:val="Normal"/>
        <w:bidi w:val="0"/>
        <w:ind w:left="283" w:right="-510" w:firstLine="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 xml:space="preserve">       </w:t>
      </w:r>
      <w:r>
        <w:rPr>
          <w:rFonts w:cs="Times New Roman" w:ascii="Times New Roman" w:hAnsi="Times New Roman"/>
          <w:color w:val="000000"/>
          <w:sz w:val="26"/>
          <w:szCs w:val="26"/>
        </w:rPr>
        <w:t>-  осуществление  полномочий  по  предоставлению  молодым  семьям социальных  выплат  на  приобретение (строительство) жилья  и  их использования -105 000,00 руб. (сто пять тысяч  рублей);</w:t>
      </w:r>
    </w:p>
    <w:p>
      <w:pPr>
        <w:pStyle w:val="Normal"/>
        <w:bidi w:val="0"/>
        <w:ind w:left="283" w:right="-510" w:firstLine="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 xml:space="preserve">        </w:t>
      </w:r>
      <w:r>
        <w:rPr>
          <w:rFonts w:cs="Times New Roman" w:ascii="Times New Roman" w:hAnsi="Times New Roman"/>
          <w:color w:val="000000"/>
          <w:sz w:val="26"/>
          <w:szCs w:val="26"/>
        </w:rPr>
        <w:t>-  осуществление  полномочий  по  поддержке  граждан в сфере   ипотечного  жилищного  кредитования - 113 000,00 руб. (сто тринадцать тысяч  рублей);</w:t>
      </w:r>
    </w:p>
    <w:p>
      <w:pPr>
        <w:pStyle w:val="Normal"/>
        <w:ind w:left="283" w:right="-510" w:firstLine="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</w:rPr>
        <w:t xml:space="preserve">       </w:t>
      </w:r>
      <w:r>
        <w:rPr>
          <w:rFonts w:cs="Times New Roman" w:ascii="Times New Roman" w:hAnsi="Times New Roman"/>
          <w:color w:val="000000"/>
          <w:sz w:val="26"/>
          <w:szCs w:val="26"/>
        </w:rPr>
        <w:t>- осуществление полномочий по созданию условий для организации досуга и обеспечения жителей поселения услугами организаций культуры — 1883653,00 руб. (один миллион восемьсот восемьдесят три тысячи шестьсот пятьдесят три рубля).</w:t>
      </w:r>
    </w:p>
    <w:p>
      <w:pPr>
        <w:pStyle w:val="Normal"/>
        <w:ind w:left="283" w:right="-510" w:firstLine="5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</w:t>
      </w:r>
      <w:r>
        <w:rPr>
          <w:rFonts w:ascii="Times New Roman" w:hAnsi="Times New Roman"/>
          <w:sz w:val="26"/>
          <w:szCs w:val="26"/>
        </w:rPr>
        <w:t xml:space="preserve">3. Утвердить  методики  распределения  иных  межбюджетных трансфертов из  бюджета  Савинского  городского  поселения  бюджету Савинского муниципального  района  на  осуществление  вышеуказанных полномочий:          </w:t>
      </w:r>
    </w:p>
    <w:p>
      <w:pPr>
        <w:pStyle w:val="Normal"/>
        <w:ind w:left="283" w:right="-510" w:firstLine="57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</w:t>
      </w:r>
      <w:r>
        <w:rPr>
          <w:rFonts w:ascii="Times New Roman" w:hAnsi="Times New Roman"/>
          <w:sz w:val="26"/>
          <w:szCs w:val="26"/>
        </w:rPr>
        <w:t>-  осуществление  полномочий  в  сфере  профилактики  правонарушений (Приложение 1);</w:t>
      </w:r>
    </w:p>
    <w:p>
      <w:pPr>
        <w:pStyle w:val="Normal"/>
        <w:ind w:left="283" w:right="-510" w:firstLine="5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</w:t>
      </w:r>
      <w:r>
        <w:rPr>
          <w:rFonts w:ascii="Times New Roman" w:hAnsi="Times New Roman"/>
          <w:sz w:val="26"/>
          <w:szCs w:val="26"/>
        </w:rPr>
        <w:t xml:space="preserve">-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color w:val="000000"/>
          <w:kern w:val="2"/>
          <w:sz w:val="26"/>
          <w:szCs w:val="26"/>
          <w:u w:val="none"/>
          <w:lang w:val="ru-RU" w:eastAsia="zh-CN" w:bidi="hi-IN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2"/>
          <w:sz w:val="26"/>
          <w:szCs w:val="26"/>
          <w:u w:val="none"/>
          <w:em w:val="none"/>
          <w:lang w:val="ru-RU" w:eastAsia="zh-CN" w:bidi="hi-IN"/>
        </w:rPr>
        <w:t>существление части полномочий по обеспечению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</w:r>
      <w:r>
        <w:rPr>
          <w:rFonts w:ascii="Times New Roman" w:hAnsi="Times New Roman"/>
          <w:sz w:val="26"/>
          <w:szCs w:val="26"/>
        </w:rPr>
        <w:t xml:space="preserve"> (Приложение 2);</w:t>
      </w:r>
    </w:p>
    <w:p>
      <w:pPr>
        <w:pStyle w:val="Normal"/>
        <w:ind w:left="283" w:right="-510" w:firstLine="57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</w:t>
      </w:r>
      <w:r>
        <w:rPr>
          <w:rFonts w:ascii="Times New Roman" w:hAnsi="Times New Roman"/>
          <w:sz w:val="26"/>
          <w:szCs w:val="26"/>
        </w:rPr>
        <w:t xml:space="preserve">-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2"/>
          <w:sz w:val="26"/>
          <w:szCs w:val="26"/>
          <w:u w:val="none"/>
          <w:em w:val="none"/>
          <w:lang w:val="ru-RU" w:eastAsia="zh-CN" w:bidi="hi-IN"/>
        </w:rPr>
        <w:t>осуществление части полномочий по организации и осуществлению мероприятий по работе с детьми и молодежью в поселении</w:t>
      </w:r>
      <w:r>
        <w:rPr>
          <w:rFonts w:ascii="Times New Roman" w:hAnsi="Times New Roman"/>
          <w:sz w:val="26"/>
          <w:szCs w:val="26"/>
        </w:rPr>
        <w:t xml:space="preserve"> (Приложение 3);</w:t>
      </w:r>
    </w:p>
    <w:p>
      <w:pPr>
        <w:pStyle w:val="Normal"/>
        <w:ind w:left="283" w:right="-510" w:firstLine="5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</w:t>
      </w:r>
      <w:r>
        <w:rPr>
          <w:rFonts w:ascii="Times New Roman" w:hAnsi="Times New Roman"/>
          <w:sz w:val="26"/>
          <w:szCs w:val="26"/>
        </w:rPr>
        <w:t>-  осуществление  полномочий  по  созданию  условий  для  развития малого  и  среднего  предпринимательства (Приложение 4);</w:t>
      </w:r>
    </w:p>
    <w:p>
      <w:pPr>
        <w:pStyle w:val="Normal"/>
        <w:ind w:left="283" w:right="-510" w:firstLine="5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</w:t>
      </w:r>
      <w:r>
        <w:rPr>
          <w:rFonts w:ascii="Times New Roman" w:hAnsi="Times New Roman"/>
          <w:sz w:val="26"/>
          <w:szCs w:val="26"/>
        </w:rPr>
        <w:t>-  осуществление  полномочий  по  созданию  условий  для  развития  на территории  поселения   туризма (Приложение 5);</w:t>
      </w:r>
    </w:p>
    <w:p>
      <w:pPr>
        <w:pStyle w:val="Normal"/>
        <w:ind w:left="283" w:right="-510" w:firstLine="5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>
        <w:rPr>
          <w:rFonts w:ascii="Times New Roman" w:hAnsi="Times New Roman"/>
          <w:sz w:val="26"/>
          <w:szCs w:val="26"/>
        </w:rPr>
        <w:t>-  осуществление  полномочий  по  предоставлению  молодым  семьям социальных  выплат  на  приобретение (строительство) жилья и  их использования (Приложение 6);</w:t>
      </w:r>
    </w:p>
    <w:p>
      <w:pPr>
        <w:pStyle w:val="Normal"/>
        <w:ind w:left="283" w:right="-510" w:firstLine="5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 осуществление  полномочий  по  поддержке  граждан  в  сфере  ипотечного  жилищного  кредитования  (Приложение 7);</w:t>
      </w:r>
    </w:p>
    <w:p>
      <w:pPr>
        <w:pStyle w:val="Normal"/>
        <w:ind w:left="283" w:right="-510" w:firstLine="5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>
        <w:rPr>
          <w:rFonts w:ascii="Times New Roman" w:hAnsi="Times New Roman"/>
          <w:sz w:val="26"/>
          <w:szCs w:val="26"/>
        </w:rPr>
        <w:t>- осуществление полномочий по созданию условий для организации досуга и обеспечения жителей поселения услугами организаций культуры (Приложение 8).</w:t>
      </w:r>
    </w:p>
    <w:p>
      <w:pPr>
        <w:pStyle w:val="Normal"/>
        <w:ind w:left="283" w:right="-510" w:firstLine="5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</w:t>
      </w:r>
      <w:r>
        <w:rPr>
          <w:rFonts w:ascii="Times New Roman" w:hAnsi="Times New Roman"/>
          <w:sz w:val="26"/>
          <w:szCs w:val="26"/>
        </w:rPr>
        <w:t>4.  Заключить  с  Савинским  муниципальным  районом  соглашения  о  передаче  указанных  полномочий  в  пределах  полномочий,  установленных  законодательством  Российской  Федерации.</w:t>
      </w:r>
    </w:p>
    <w:p>
      <w:pPr>
        <w:pStyle w:val="Normal"/>
        <w:ind w:left="283" w:right="-510" w:firstLine="5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</w:t>
      </w:r>
      <w:r>
        <w:rPr>
          <w:rFonts w:ascii="Times New Roman" w:hAnsi="Times New Roman"/>
          <w:sz w:val="26"/>
          <w:szCs w:val="26"/>
        </w:rPr>
        <w:t>5.  Настоящее  решение  вступает  в силу  со  дня  принятия.</w:t>
      </w:r>
    </w:p>
    <w:p>
      <w:pPr>
        <w:pStyle w:val="Normal"/>
        <w:ind w:left="283" w:right="-510" w:firstLine="5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ind w:left="283" w:right="-510" w:firstLine="5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ind w:left="283" w:right="-510" w:firstLine="57"/>
        <w:jc w:val="both"/>
        <w:rPr>
          <w:rFonts w:ascii="Times New Roman" w:hAnsi="Times New Roman"/>
          <w:b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Глава  Савинского</w:t>
      </w:r>
    </w:p>
    <w:p>
      <w:pPr>
        <w:pStyle w:val="Normal"/>
        <w:ind w:left="283" w:right="-510" w:firstLine="57"/>
        <w:jc w:val="both"/>
        <w:rPr>
          <w:rFonts w:ascii="Times New Roman" w:hAnsi="Times New Roman"/>
          <w:b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городского  поселения                                                                   Изюмов  А.С.</w:t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    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Приложение 1 </w:t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к решению Совета Савинского</w:t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городского поселения</w:t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rFonts w:ascii="Times New Roman" w:hAnsi="Times New Roman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от 26.11.2024  № 28 -  р</w:t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center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МЕТОДИКА</w:t>
      </w:r>
    </w:p>
    <w:p>
      <w:pPr>
        <w:pStyle w:val="Normal"/>
        <w:widowControl/>
        <w:suppressAutoHyphens w:val="true"/>
        <w:bidi w:val="0"/>
        <w:ind w:left="0" w:right="-454" w:hanging="0"/>
        <w:jc w:val="center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распределения иных межбюджетных трансфертов из бюджета Савинского городского  поселения бюджету Савинского муниципального района</w:t>
      </w:r>
    </w:p>
    <w:p>
      <w:pPr>
        <w:pStyle w:val="Normal"/>
        <w:widowControl/>
        <w:suppressAutoHyphens w:val="true"/>
        <w:bidi w:val="0"/>
        <w:ind w:left="0" w:right="-454" w:hanging="0"/>
        <w:jc w:val="center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 xml:space="preserve">на осуществление полномочий по осуществлению мероприятий по профилактики правонарушений </w:t>
      </w:r>
    </w:p>
    <w:p>
      <w:pPr>
        <w:pStyle w:val="Normal"/>
        <w:widowControl/>
        <w:suppressAutoHyphens w:val="true"/>
        <w:bidi w:val="0"/>
        <w:ind w:left="0" w:right="-454" w:hanging="0"/>
        <w:jc w:val="center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center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ab/>
        <w:t>Расчет иных межбюджетных трансфертов из бюджета Савинского городского поселения бюджету Савинского муниципального района на осуществление  полномочий по осуществлению мероприятий по профилактики правонарушений в  производится в следующем порядке:</w:t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/>
      </w:pPr>
      <w:r>
        <w:rPr>
          <w:b w:val="false"/>
          <w:bCs w:val="false"/>
          <w:sz w:val="28"/>
          <w:szCs w:val="28"/>
        </w:rPr>
        <w:tab/>
        <w:t xml:space="preserve">Р </w:t>
      </w:r>
      <w:r>
        <w:rPr>
          <w:b w:val="false"/>
          <w:bCs w:val="false"/>
          <w:sz w:val="24"/>
          <w:szCs w:val="24"/>
        </w:rPr>
        <w:t xml:space="preserve">мт </w:t>
      </w:r>
      <w:r>
        <w:rPr>
          <w:b w:val="false"/>
          <w:bCs w:val="false"/>
          <w:sz w:val="28"/>
          <w:szCs w:val="28"/>
        </w:rPr>
        <w:t xml:space="preserve">=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Σ </w:t>
      </w:r>
      <w:r>
        <w:rPr>
          <w:b w:val="false"/>
          <w:bCs w:val="false"/>
          <w:sz w:val="24"/>
          <w:szCs w:val="24"/>
        </w:rPr>
        <w:t>мз</w:t>
      </w:r>
      <w:r>
        <w:rPr>
          <w:b w:val="false"/>
          <w:bCs w:val="false"/>
          <w:sz w:val="28"/>
          <w:szCs w:val="28"/>
        </w:rPr>
        <w:t>, где</w:t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 xml:space="preserve">Р </w:t>
      </w:r>
      <w:r>
        <w:rPr>
          <w:b w:val="false"/>
          <w:bCs w:val="false"/>
          <w:sz w:val="24"/>
          <w:szCs w:val="24"/>
        </w:rPr>
        <w:t>мт</w:t>
      </w:r>
      <w:r>
        <w:rPr>
          <w:b w:val="false"/>
          <w:bCs w:val="false"/>
          <w:sz w:val="28"/>
          <w:szCs w:val="28"/>
        </w:rPr>
        <w:t xml:space="preserve"> — размер межбюджетных трансфертов на осуществление  полномочий по осуществлению мероприятий  по профилактики правонарушений;</w:t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/>
      </w:pPr>
      <w:r>
        <w:rPr>
          <w:b w:val="false"/>
          <w:bCs w:val="false"/>
          <w:sz w:val="28"/>
          <w:szCs w:val="28"/>
        </w:rPr>
        <w:tab/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Σ </w:t>
      </w:r>
      <w:r>
        <w:rPr>
          <w:b w:val="false"/>
          <w:bCs w:val="false"/>
          <w:sz w:val="24"/>
          <w:szCs w:val="24"/>
        </w:rPr>
        <w:t>мз</w:t>
      </w:r>
      <w:r>
        <w:rPr>
          <w:b w:val="false"/>
          <w:bCs w:val="false"/>
          <w:sz w:val="28"/>
          <w:szCs w:val="28"/>
        </w:rPr>
        <w:t xml:space="preserve"> — материальные затраты на осуществление  полномочий по  осуществлению  мероприятий по профилактики правонарушений в размере           </w:t>
      </w:r>
      <w:r>
        <w:rPr>
          <w:b w:val="false"/>
          <w:bCs w:val="false"/>
          <w:color w:val="auto"/>
          <w:sz w:val="28"/>
          <w:szCs w:val="28"/>
        </w:rPr>
        <w:t>100 000,</w:t>
      </w:r>
      <w:r>
        <w:rPr>
          <w:b w:val="false"/>
          <w:bCs w:val="false"/>
          <w:color w:val="auto"/>
          <w:sz w:val="28"/>
          <w:szCs w:val="28"/>
          <w:lang w:val="en-US"/>
        </w:rPr>
        <w:t xml:space="preserve">00 </w:t>
      </w:r>
      <w:r>
        <w:rPr>
          <w:b w:val="false"/>
          <w:bCs w:val="false"/>
          <w:color w:val="auto"/>
          <w:sz w:val="28"/>
          <w:szCs w:val="28"/>
        </w:rPr>
        <w:t>(с</w:t>
      </w:r>
      <w:r>
        <w:rPr>
          <w:b w:val="false"/>
          <w:bCs w:val="false"/>
          <w:color w:val="auto"/>
          <w:sz w:val="28"/>
          <w:szCs w:val="28"/>
          <w:lang w:val="en-US"/>
        </w:rPr>
        <w:t>то</w:t>
      </w:r>
      <w:r>
        <w:rPr>
          <w:b w:val="false"/>
          <w:bCs w:val="false"/>
          <w:color w:val="auto"/>
          <w:sz w:val="28"/>
          <w:szCs w:val="28"/>
        </w:rPr>
        <w:t>) тысяч рублей</w:t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>
          <w:b w:val="false"/>
          <w:b w:val="false"/>
          <w:bCs w:val="false"/>
          <w:color w:val="auto"/>
          <w:sz w:val="28"/>
          <w:szCs w:val="28"/>
        </w:rPr>
      </w:pPr>
      <w:r>
        <w:rPr>
          <w:b w:val="false"/>
          <w:bCs w:val="false"/>
          <w:color w:val="auto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>
          <w:color w:val="auto"/>
        </w:rPr>
      </w:pPr>
      <w:r>
        <w:rPr>
          <w:b w:val="false"/>
          <w:bCs w:val="false"/>
          <w:color w:val="auto"/>
          <w:sz w:val="28"/>
          <w:szCs w:val="28"/>
        </w:rPr>
        <w:t>Итого:</w:t>
      </w:r>
      <w:r>
        <w:rPr>
          <w:color w:val="auto"/>
        </w:rPr>
        <w:t xml:space="preserve"> </w:t>
      </w:r>
      <w:r>
        <w:rPr>
          <w:b w:val="false"/>
          <w:bCs w:val="false"/>
          <w:color w:val="auto"/>
          <w:sz w:val="28"/>
          <w:szCs w:val="28"/>
          <w:lang w:val="en-US"/>
        </w:rPr>
        <w:t>100 000,00</w:t>
      </w:r>
      <w:r>
        <w:rPr>
          <w:color w:val="auto"/>
        </w:rPr>
        <w:t xml:space="preserve"> </w:t>
      </w:r>
      <w:r>
        <w:rPr>
          <w:b w:val="false"/>
          <w:bCs w:val="false"/>
          <w:color w:val="auto"/>
          <w:sz w:val="28"/>
          <w:szCs w:val="28"/>
        </w:rPr>
        <w:t>(</w:t>
      </w:r>
      <w:r>
        <w:rPr>
          <w:b w:val="false"/>
          <w:bCs w:val="false"/>
          <w:color w:val="auto"/>
          <w:sz w:val="28"/>
          <w:szCs w:val="28"/>
          <w:lang w:val="en-US"/>
        </w:rPr>
        <w:t>сто</w:t>
      </w:r>
      <w:r>
        <w:rPr>
          <w:b w:val="false"/>
          <w:bCs w:val="false"/>
          <w:color w:val="auto"/>
          <w:sz w:val="28"/>
          <w:szCs w:val="28"/>
        </w:rPr>
        <w:t>) тысяч рублей.</w:t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Приложение 2 </w:t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к решению Совета Савинского</w:t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городского поселения</w:t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rFonts w:ascii="Times New Roman" w:hAnsi="Times New Roman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от 26.11.2024 № 28 -  р</w:t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center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МЕТОДИКА</w:t>
      </w:r>
    </w:p>
    <w:p>
      <w:pPr>
        <w:pStyle w:val="Normal"/>
        <w:widowControl/>
        <w:suppressAutoHyphens w:val="true"/>
        <w:bidi w:val="0"/>
        <w:ind w:left="0" w:right="-454" w:hanging="0"/>
        <w:jc w:val="center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распределения иных межбюджетных трансфертов из бюджета Савинского</w:t>
      </w:r>
    </w:p>
    <w:p>
      <w:pPr>
        <w:pStyle w:val="Normal"/>
        <w:widowControl/>
        <w:suppressAutoHyphens w:val="true"/>
        <w:bidi w:val="0"/>
        <w:ind w:left="0" w:right="-454" w:hanging="0"/>
        <w:jc w:val="center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 xml:space="preserve"> </w:t>
      </w:r>
      <w:r>
        <w:rPr>
          <w:b w:val="false"/>
          <w:bCs w:val="false"/>
          <w:sz w:val="28"/>
          <w:szCs w:val="28"/>
        </w:rPr>
        <w:t>городского поселения бюджету Савинского муниципального района</w:t>
      </w:r>
    </w:p>
    <w:p>
      <w:pPr>
        <w:pStyle w:val="Normal"/>
        <w:widowControl/>
        <w:suppressAutoHyphens w:val="true"/>
        <w:bidi w:val="0"/>
        <w:ind w:left="0" w:right="-454" w:hanging="0"/>
        <w:jc w:val="center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 xml:space="preserve">на осуществление полномочий по обеспечению условий для развития на территории поселения физической культуры, школьного спорта и массового спорта, организации проведения официальных физкультурно-оздоровительных и спортивных мероприятий поселения </w:t>
      </w:r>
    </w:p>
    <w:p>
      <w:pPr>
        <w:pStyle w:val="Normal"/>
        <w:widowControl/>
        <w:suppressAutoHyphens w:val="true"/>
        <w:bidi w:val="0"/>
        <w:ind w:left="0" w:right="-454" w:hanging="0"/>
        <w:jc w:val="center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center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ab/>
        <w:t>Расчет иных межбюджетных трансфертов из бюджета Савинского городского поселения бюджету Савинского муниципального района на осуществление  полномочий по обеспечению условий для развития на территории поселения физической культуры, школьного спорта и массового спорта, организации проведения официальных физкультурно-оздоровительных и спортивных мероприятий поселения  производится в следующем порядке:</w:t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/>
      </w:pPr>
      <w:r>
        <w:rPr>
          <w:b w:val="false"/>
          <w:bCs w:val="false"/>
          <w:sz w:val="28"/>
          <w:szCs w:val="28"/>
        </w:rPr>
        <w:tab/>
        <w:t xml:space="preserve">Р </w:t>
      </w:r>
      <w:r>
        <w:rPr>
          <w:b w:val="false"/>
          <w:bCs w:val="false"/>
          <w:sz w:val="24"/>
          <w:szCs w:val="24"/>
        </w:rPr>
        <w:t xml:space="preserve">мт </w:t>
      </w:r>
      <w:r>
        <w:rPr>
          <w:b w:val="false"/>
          <w:bCs w:val="false"/>
          <w:sz w:val="28"/>
          <w:szCs w:val="28"/>
        </w:rPr>
        <w:t xml:space="preserve">=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Σ </w:t>
      </w:r>
      <w:r>
        <w:rPr>
          <w:b w:val="false"/>
          <w:bCs w:val="false"/>
          <w:sz w:val="24"/>
          <w:szCs w:val="24"/>
        </w:rPr>
        <w:t>мз</w:t>
      </w:r>
      <w:r>
        <w:rPr>
          <w:b w:val="false"/>
          <w:bCs w:val="false"/>
          <w:sz w:val="28"/>
          <w:szCs w:val="28"/>
        </w:rPr>
        <w:t>, где</w:t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 xml:space="preserve">Р </w:t>
      </w:r>
      <w:r>
        <w:rPr>
          <w:b w:val="false"/>
          <w:bCs w:val="false"/>
          <w:sz w:val="24"/>
          <w:szCs w:val="24"/>
        </w:rPr>
        <w:t>мт</w:t>
      </w:r>
      <w:r>
        <w:rPr>
          <w:b w:val="false"/>
          <w:bCs w:val="false"/>
          <w:sz w:val="28"/>
          <w:szCs w:val="28"/>
        </w:rPr>
        <w:t xml:space="preserve"> — размер межбюджетных трансфертов на осуществление  полномочий по обеспечению условий для  развития на территории поселения физической культуры, школьного спорта и массового спорта, организации проведения официальных физкультурно-оздоровительных и спортивных мероприятий поселения;</w:t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/>
      </w:pPr>
      <w:r>
        <w:rPr>
          <w:b w:val="false"/>
          <w:bCs w:val="false"/>
          <w:sz w:val="28"/>
          <w:szCs w:val="28"/>
        </w:rPr>
        <w:tab/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Σ </w:t>
      </w:r>
      <w:r>
        <w:rPr>
          <w:b w:val="false"/>
          <w:bCs w:val="false"/>
          <w:sz w:val="24"/>
          <w:szCs w:val="24"/>
        </w:rPr>
        <w:t>мз</w:t>
      </w:r>
      <w:r>
        <w:rPr>
          <w:b w:val="false"/>
          <w:bCs w:val="false"/>
          <w:sz w:val="28"/>
          <w:szCs w:val="28"/>
        </w:rPr>
        <w:t xml:space="preserve"> — материальные затраты на осуществление полномочий по  обеспечению условий для  развития на территории поселения физической культуры, школьного спорта и массового спорта, организации проведения официальных физкультурно-оздоровительных и спортивных мероприятий поселения  в размере </w:t>
      </w:r>
      <w:r>
        <w:rPr>
          <w:b w:val="false"/>
          <w:bCs w:val="false"/>
          <w:color w:val="auto"/>
          <w:sz w:val="28"/>
          <w:szCs w:val="28"/>
        </w:rPr>
        <w:t>500</w:t>
      </w:r>
      <w:r>
        <w:rPr>
          <w:b w:val="false"/>
          <w:bCs w:val="false"/>
          <w:color w:val="auto"/>
          <w:sz w:val="28"/>
          <w:szCs w:val="28"/>
          <w:lang w:val="en-US"/>
        </w:rPr>
        <w:t xml:space="preserve"> 000,00 </w:t>
      </w:r>
      <w:r>
        <w:rPr>
          <w:b w:val="false"/>
          <w:bCs w:val="false"/>
          <w:color w:val="auto"/>
          <w:sz w:val="28"/>
          <w:szCs w:val="28"/>
        </w:rPr>
        <w:t>(</w:t>
      </w:r>
      <w:r>
        <w:rPr>
          <w:b w:val="false"/>
          <w:bCs w:val="false"/>
          <w:color w:val="auto"/>
          <w:sz w:val="28"/>
          <w:szCs w:val="28"/>
          <w:lang w:val="en-US"/>
        </w:rPr>
        <w:t>пятьсот</w:t>
      </w:r>
      <w:r>
        <w:rPr>
          <w:b w:val="false"/>
          <w:bCs w:val="false"/>
          <w:color w:val="auto"/>
          <w:sz w:val="28"/>
          <w:szCs w:val="28"/>
        </w:rPr>
        <w:t>) тысяч рублей, в том числе:</w:t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>
          <w:b w:val="false"/>
          <w:b w:val="false"/>
          <w:bCs w:val="false"/>
          <w:color w:val="auto"/>
          <w:sz w:val="28"/>
          <w:szCs w:val="28"/>
        </w:rPr>
      </w:pPr>
      <w:r>
        <w:rPr>
          <w:b w:val="false"/>
          <w:bCs w:val="false"/>
          <w:color w:val="auto"/>
          <w:sz w:val="28"/>
          <w:szCs w:val="28"/>
        </w:rPr>
        <w:t>- транспортные расходы — 225,0 тыс.руб.;</w:t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>
          <w:color w:val="auto"/>
        </w:rPr>
      </w:pPr>
      <w:r>
        <w:rPr>
          <w:b w:val="false"/>
          <w:bCs w:val="false"/>
          <w:color w:val="auto"/>
          <w:sz w:val="28"/>
          <w:szCs w:val="28"/>
        </w:rPr>
        <w:t>- приобретение грамот, призов, подарков — 200,0 тыс.руб.;</w:t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>
          <w:b w:val="false"/>
          <w:b w:val="false"/>
          <w:bCs w:val="false"/>
          <w:color w:val="auto"/>
          <w:sz w:val="28"/>
          <w:szCs w:val="28"/>
        </w:rPr>
      </w:pPr>
      <w:r>
        <w:rPr>
          <w:b w:val="false"/>
          <w:bCs w:val="false"/>
          <w:color w:val="auto"/>
          <w:sz w:val="28"/>
          <w:szCs w:val="28"/>
        </w:rPr>
        <w:t>- организация судейства — 75,0 тыс.руб.</w:t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>
          <w:b w:val="false"/>
          <w:b w:val="false"/>
          <w:bCs w:val="false"/>
          <w:color w:val="auto"/>
          <w:sz w:val="28"/>
          <w:szCs w:val="28"/>
        </w:rPr>
      </w:pPr>
      <w:r>
        <w:rPr>
          <w:b w:val="false"/>
          <w:bCs w:val="false"/>
          <w:color w:val="auto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>
          <w:color w:val="auto"/>
        </w:rPr>
      </w:pPr>
      <w:r>
        <w:rPr>
          <w:b w:val="false"/>
          <w:bCs w:val="false"/>
          <w:color w:val="auto"/>
          <w:sz w:val="28"/>
          <w:szCs w:val="28"/>
        </w:rPr>
        <w:t>Итого:</w:t>
      </w:r>
      <w:r>
        <w:rPr>
          <w:color w:val="auto"/>
        </w:rPr>
        <w:t xml:space="preserve"> </w:t>
      </w:r>
      <w:r>
        <w:rPr>
          <w:b w:val="false"/>
          <w:bCs w:val="false"/>
          <w:color w:val="auto"/>
          <w:sz w:val="28"/>
          <w:szCs w:val="28"/>
          <w:lang w:val="en-US"/>
        </w:rPr>
        <w:t>500 000,00</w:t>
      </w:r>
      <w:r>
        <w:rPr>
          <w:color w:val="auto"/>
        </w:rPr>
        <w:t xml:space="preserve"> </w:t>
      </w:r>
      <w:r>
        <w:rPr>
          <w:b w:val="false"/>
          <w:bCs w:val="false"/>
          <w:color w:val="auto"/>
          <w:sz w:val="28"/>
          <w:szCs w:val="28"/>
        </w:rPr>
        <w:t>(</w:t>
      </w:r>
      <w:r>
        <w:rPr>
          <w:b w:val="false"/>
          <w:bCs w:val="false"/>
          <w:color w:val="auto"/>
          <w:sz w:val="28"/>
          <w:szCs w:val="28"/>
          <w:lang w:val="en-US"/>
        </w:rPr>
        <w:t>пятьсот</w:t>
      </w:r>
      <w:r>
        <w:rPr>
          <w:b w:val="false"/>
          <w:bCs w:val="false"/>
          <w:color w:val="auto"/>
          <w:sz w:val="28"/>
          <w:szCs w:val="28"/>
        </w:rPr>
        <w:t>) тысяч рублей.</w:t>
      </w:r>
    </w:p>
    <w:p>
      <w:pPr>
        <w:pStyle w:val="Normal"/>
        <w:widowControl/>
        <w:suppressAutoHyphens w:val="true"/>
        <w:bidi w:val="0"/>
        <w:ind w:left="0" w:right="-454" w:hanging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Приложение 3 </w:t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к решению Совета Савинского</w:t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городского поселения</w:t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rFonts w:ascii="Times New Roman" w:hAnsi="Times New Roman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от 26.11.2024 №  28 -  р</w:t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center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МЕТОДИКА</w:t>
      </w:r>
    </w:p>
    <w:p>
      <w:pPr>
        <w:pStyle w:val="Normal"/>
        <w:widowControl/>
        <w:suppressAutoHyphens w:val="true"/>
        <w:bidi w:val="0"/>
        <w:ind w:left="0" w:right="-454" w:hanging="0"/>
        <w:jc w:val="center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распределения иных межбюджетных трансфертов из бюджета Савинского городского поселения бюджету Савинского муниципального района</w:t>
      </w:r>
    </w:p>
    <w:p>
      <w:pPr>
        <w:pStyle w:val="Normal"/>
        <w:widowControl/>
        <w:suppressAutoHyphens w:val="true"/>
        <w:bidi w:val="0"/>
        <w:ind w:left="0" w:right="-454" w:hanging="0"/>
        <w:jc w:val="center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 xml:space="preserve">на осуществление части полномочий по организации и осуществлению мероприятий по работе с детьми и молодежью в поселении </w:t>
      </w:r>
    </w:p>
    <w:p>
      <w:pPr>
        <w:pStyle w:val="Normal"/>
        <w:widowControl/>
        <w:suppressAutoHyphens w:val="true"/>
        <w:bidi w:val="0"/>
        <w:ind w:left="0" w:right="-454" w:hanging="0"/>
        <w:jc w:val="center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center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ab/>
        <w:t>Расчет иных межбюджетных трансфертов из бюджета Савинского городского поселения бюджету Савинского муниципального района на осуществление  полномочий по организации и осуществлению мероприятий по работе с детьми и молодежью в поселении  производится в следующем порядке:</w:t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/>
      </w:pPr>
      <w:r>
        <w:rPr>
          <w:b w:val="false"/>
          <w:bCs w:val="false"/>
          <w:sz w:val="28"/>
          <w:szCs w:val="28"/>
        </w:rPr>
        <w:tab/>
        <w:t xml:space="preserve">Р </w:t>
      </w:r>
      <w:r>
        <w:rPr>
          <w:b w:val="false"/>
          <w:bCs w:val="false"/>
          <w:sz w:val="24"/>
          <w:szCs w:val="24"/>
        </w:rPr>
        <w:t xml:space="preserve">мт </w:t>
      </w:r>
      <w:r>
        <w:rPr>
          <w:b w:val="false"/>
          <w:bCs w:val="false"/>
          <w:sz w:val="28"/>
          <w:szCs w:val="28"/>
        </w:rPr>
        <w:t xml:space="preserve">=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Σ </w:t>
      </w:r>
      <w:r>
        <w:rPr>
          <w:b w:val="false"/>
          <w:bCs w:val="false"/>
          <w:sz w:val="24"/>
          <w:szCs w:val="24"/>
        </w:rPr>
        <w:t>мз</w:t>
      </w:r>
      <w:r>
        <w:rPr>
          <w:b w:val="false"/>
          <w:bCs w:val="false"/>
          <w:sz w:val="28"/>
          <w:szCs w:val="28"/>
        </w:rPr>
        <w:t>, где</w:t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 xml:space="preserve">Р </w:t>
      </w:r>
      <w:r>
        <w:rPr>
          <w:b w:val="false"/>
          <w:bCs w:val="false"/>
          <w:sz w:val="24"/>
          <w:szCs w:val="24"/>
        </w:rPr>
        <w:t>мт</w:t>
      </w:r>
      <w:r>
        <w:rPr>
          <w:b w:val="false"/>
          <w:bCs w:val="false"/>
          <w:sz w:val="28"/>
          <w:szCs w:val="28"/>
        </w:rPr>
        <w:t xml:space="preserve"> — размер межбюджетных трансфертов на осуществление полномочий по организации и осуществлению мероприятий по работе с детьми и молодежью в поселении;</w:t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/>
      </w:pPr>
      <w:r>
        <w:rPr>
          <w:b w:val="false"/>
          <w:bCs w:val="false"/>
          <w:sz w:val="28"/>
          <w:szCs w:val="28"/>
        </w:rPr>
        <w:tab/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Σ </w:t>
      </w:r>
      <w:r>
        <w:rPr>
          <w:b w:val="false"/>
          <w:bCs w:val="false"/>
          <w:sz w:val="24"/>
          <w:szCs w:val="24"/>
        </w:rPr>
        <w:t>мз</w:t>
      </w:r>
      <w:r>
        <w:rPr>
          <w:b w:val="false"/>
          <w:bCs w:val="false"/>
          <w:sz w:val="28"/>
          <w:szCs w:val="28"/>
        </w:rPr>
        <w:t xml:space="preserve"> — материальные затраты на осуществление  полномочий по  организации и осуществлению мероприятий по работе с детьми и молодежью в поселении  в размере </w:t>
      </w:r>
      <w:r>
        <w:rPr>
          <w:b w:val="false"/>
          <w:bCs w:val="false"/>
          <w:color w:val="auto"/>
          <w:sz w:val="28"/>
          <w:szCs w:val="28"/>
        </w:rPr>
        <w:t>180</w:t>
      </w:r>
      <w:r>
        <w:rPr>
          <w:b w:val="false"/>
          <w:bCs w:val="false"/>
          <w:color w:val="auto"/>
          <w:sz w:val="28"/>
          <w:szCs w:val="28"/>
          <w:lang w:val="en-US"/>
        </w:rPr>
        <w:t xml:space="preserve"> 000,00 </w:t>
      </w:r>
      <w:r>
        <w:rPr>
          <w:b w:val="false"/>
          <w:bCs w:val="false"/>
          <w:color w:val="auto"/>
          <w:sz w:val="28"/>
          <w:szCs w:val="28"/>
        </w:rPr>
        <w:t>(сто восемьдесят) тысяч рублей, в том числе:</w:t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>
          <w:b w:val="false"/>
          <w:b w:val="false"/>
          <w:bCs w:val="false"/>
          <w:color w:val="auto"/>
          <w:sz w:val="28"/>
          <w:szCs w:val="28"/>
        </w:rPr>
      </w:pPr>
      <w:r>
        <w:rPr>
          <w:b w:val="false"/>
          <w:bCs w:val="false"/>
          <w:color w:val="auto"/>
          <w:sz w:val="28"/>
          <w:szCs w:val="28"/>
        </w:rPr>
        <w:t>- организация участия в различных видах мероприятий - 130,0 тыс.руб.;</w:t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>
          <w:b w:val="false"/>
          <w:b w:val="false"/>
          <w:bCs w:val="false"/>
          <w:color w:val="auto"/>
          <w:sz w:val="28"/>
          <w:szCs w:val="28"/>
        </w:rPr>
      </w:pPr>
      <w:r>
        <w:rPr>
          <w:b w:val="false"/>
          <w:bCs w:val="false"/>
          <w:color w:val="auto"/>
          <w:sz w:val="28"/>
          <w:szCs w:val="28"/>
        </w:rPr>
        <w:t>- создание условий успешной социализации и эффективности самореализации молодежи - 25,0 тыс.руб.;</w:t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>
          <w:b w:val="false"/>
          <w:b w:val="false"/>
          <w:bCs w:val="false"/>
          <w:color w:val="auto"/>
          <w:sz w:val="28"/>
          <w:szCs w:val="28"/>
        </w:rPr>
      </w:pPr>
      <w:r>
        <w:rPr>
          <w:b w:val="false"/>
          <w:bCs w:val="false"/>
          <w:color w:val="auto"/>
          <w:sz w:val="28"/>
          <w:szCs w:val="28"/>
        </w:rPr>
        <w:t>- поддержка молодых семей и работающей молодежи - 25,0 тыс.руб.</w:t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>
          <w:b w:val="false"/>
          <w:b w:val="false"/>
          <w:bCs w:val="false"/>
          <w:color w:val="auto"/>
          <w:sz w:val="28"/>
          <w:szCs w:val="28"/>
        </w:rPr>
      </w:pPr>
      <w:r>
        <w:rPr>
          <w:b w:val="false"/>
          <w:bCs w:val="false"/>
          <w:color w:val="auto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>
          <w:color w:val="auto"/>
        </w:rPr>
      </w:pPr>
      <w:r>
        <w:rPr>
          <w:b w:val="false"/>
          <w:bCs w:val="false"/>
          <w:color w:val="auto"/>
          <w:sz w:val="28"/>
          <w:szCs w:val="28"/>
        </w:rPr>
        <w:t xml:space="preserve">Итого: 180 </w:t>
      </w:r>
      <w:r>
        <w:rPr>
          <w:b w:val="false"/>
          <w:bCs w:val="false"/>
          <w:color w:val="auto"/>
          <w:sz w:val="28"/>
          <w:szCs w:val="28"/>
          <w:lang w:val="en-US"/>
        </w:rPr>
        <w:t xml:space="preserve">000,00 </w:t>
      </w:r>
      <w:r>
        <w:rPr>
          <w:b w:val="false"/>
          <w:bCs w:val="false"/>
          <w:color w:val="auto"/>
          <w:sz w:val="28"/>
          <w:szCs w:val="28"/>
        </w:rPr>
        <w:t>(сто восемьдесят) тысяч рублей.</w:t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0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0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0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0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0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0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0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0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0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0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0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0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0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0" w:hanging="0"/>
        <w:jc w:val="right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0" w:hanging="0"/>
        <w:jc w:val="right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ascii="Times New Roman" w:hAnsi="Times New Roman"/>
          <w:b w:val="false"/>
          <w:bCs w:val="false"/>
          <w:sz w:val="28"/>
          <w:szCs w:val="28"/>
        </w:rPr>
        <w:t>Приложение 4</w:t>
      </w:r>
    </w:p>
    <w:p>
      <w:pPr>
        <w:pStyle w:val="Normal"/>
        <w:widowControl/>
        <w:suppressAutoHyphens w:val="true"/>
        <w:bidi w:val="0"/>
        <w:ind w:left="0" w:right="0" w:hanging="0"/>
        <w:jc w:val="right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к решению Совета Савинского</w:t>
      </w:r>
    </w:p>
    <w:p>
      <w:pPr>
        <w:pStyle w:val="Normal"/>
        <w:widowControl/>
        <w:suppressAutoHyphens w:val="true"/>
        <w:bidi w:val="0"/>
        <w:ind w:left="0" w:right="0" w:hanging="0"/>
        <w:jc w:val="right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городского поселения </w:t>
      </w:r>
    </w:p>
    <w:p>
      <w:pPr>
        <w:pStyle w:val="Normal"/>
        <w:widowControl/>
        <w:suppressAutoHyphens w:val="true"/>
        <w:bidi w:val="0"/>
        <w:ind w:left="0" w:right="0" w:hanging="0"/>
        <w:jc w:val="right"/>
        <w:rPr>
          <w:rFonts w:ascii="Times New Roman" w:hAnsi="Times New Roman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от 26.11.2024 № 28 - р</w:t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center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МЕТОДИКА</w:t>
      </w:r>
    </w:p>
    <w:p>
      <w:pPr>
        <w:pStyle w:val="Normal"/>
        <w:widowControl/>
        <w:suppressAutoHyphens w:val="true"/>
        <w:bidi w:val="0"/>
        <w:ind w:left="0" w:right="0" w:hanging="0"/>
        <w:jc w:val="center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распределения межбюджетных трансфертов из бюджета Савинского городского поселения бюджету Савинского муниципального района</w:t>
      </w:r>
    </w:p>
    <w:p>
      <w:pPr>
        <w:pStyle w:val="Normal"/>
        <w:widowControl/>
        <w:suppressAutoHyphens w:val="true"/>
        <w:bidi w:val="0"/>
        <w:ind w:left="0" w:right="0" w:hanging="0"/>
        <w:jc w:val="center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 xml:space="preserve">на осуществление полномочий по созданию условий для развития малого и среднего предпринимательства </w:t>
      </w:r>
    </w:p>
    <w:p>
      <w:pPr>
        <w:pStyle w:val="Normal"/>
        <w:widowControl/>
        <w:suppressAutoHyphens w:val="true"/>
        <w:bidi w:val="0"/>
        <w:ind w:left="0" w:right="-454" w:hanging="0"/>
        <w:jc w:val="center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center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0" w:hanging="0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ab/>
        <w:t>Расчет межбюджетных трансфертов из бюджета Савинского городского поселения бюджету Савинского муниципального района на осуществление полномочий по созданию условий для развития малого и среднего предпринимательства  производится в следующем порядке:</w:t>
      </w:r>
    </w:p>
    <w:p>
      <w:pPr>
        <w:pStyle w:val="Normal"/>
        <w:widowControl/>
        <w:suppressAutoHyphens w:val="true"/>
        <w:bidi w:val="0"/>
        <w:ind w:left="0" w:right="0" w:hanging="0"/>
        <w:jc w:val="both"/>
        <w:rPr/>
      </w:pPr>
      <w:r>
        <w:rPr>
          <w:b w:val="false"/>
          <w:bCs w:val="false"/>
          <w:sz w:val="28"/>
          <w:szCs w:val="28"/>
        </w:rPr>
        <w:tab/>
        <w:t xml:space="preserve">Р </w:t>
      </w:r>
      <w:r>
        <w:rPr>
          <w:b w:val="false"/>
          <w:bCs w:val="false"/>
          <w:sz w:val="24"/>
          <w:szCs w:val="24"/>
        </w:rPr>
        <w:t xml:space="preserve">мт </w:t>
      </w:r>
      <w:r>
        <w:rPr>
          <w:b w:val="false"/>
          <w:bCs w:val="false"/>
          <w:sz w:val="28"/>
          <w:szCs w:val="28"/>
        </w:rPr>
        <w:t xml:space="preserve">=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Σ </w:t>
      </w:r>
      <w:r>
        <w:rPr>
          <w:b w:val="false"/>
          <w:bCs w:val="false"/>
          <w:sz w:val="24"/>
          <w:szCs w:val="24"/>
        </w:rPr>
        <w:t>мз</w:t>
      </w:r>
      <w:r>
        <w:rPr>
          <w:b w:val="false"/>
          <w:bCs w:val="false"/>
          <w:sz w:val="28"/>
          <w:szCs w:val="28"/>
        </w:rPr>
        <w:t>, где</w:t>
      </w:r>
    </w:p>
    <w:p>
      <w:pPr>
        <w:pStyle w:val="Normal"/>
        <w:widowControl/>
        <w:suppressAutoHyphens w:val="true"/>
        <w:bidi w:val="0"/>
        <w:ind w:left="0" w:right="0" w:hanging="0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0" w:firstLine="680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 xml:space="preserve">Р </w:t>
      </w:r>
      <w:r>
        <w:rPr>
          <w:b w:val="false"/>
          <w:bCs w:val="false"/>
          <w:sz w:val="24"/>
          <w:szCs w:val="24"/>
        </w:rPr>
        <w:t>мт</w:t>
      </w:r>
      <w:r>
        <w:rPr>
          <w:b w:val="false"/>
          <w:bCs w:val="false"/>
          <w:sz w:val="28"/>
          <w:szCs w:val="28"/>
        </w:rPr>
        <w:t xml:space="preserve"> — размер межбюджетных трансфертов на осуществление  полномочий по созданию условий для развития малого и среднего предпринимательства;</w:t>
      </w:r>
    </w:p>
    <w:p>
      <w:pPr>
        <w:pStyle w:val="Normal"/>
        <w:widowControl/>
        <w:suppressAutoHyphens w:val="true"/>
        <w:bidi w:val="0"/>
        <w:ind w:left="0" w:right="0" w:hanging="0"/>
        <w:jc w:val="both"/>
        <w:rPr/>
      </w:pPr>
      <w:r>
        <w:rPr>
          <w:b w:val="false"/>
          <w:bCs w:val="false"/>
          <w:sz w:val="28"/>
          <w:szCs w:val="28"/>
        </w:rPr>
        <w:tab/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Σ </w:t>
      </w:r>
      <w:r>
        <w:rPr>
          <w:b w:val="false"/>
          <w:bCs w:val="false"/>
          <w:sz w:val="24"/>
          <w:szCs w:val="24"/>
        </w:rPr>
        <w:t>мз</w:t>
      </w:r>
      <w:r>
        <w:rPr>
          <w:b w:val="false"/>
          <w:bCs w:val="false"/>
          <w:sz w:val="28"/>
          <w:szCs w:val="28"/>
        </w:rPr>
        <w:t xml:space="preserve"> — материальные затраты на осуществление полномочий по  созданию условий для развития малого и среднего предпринимательства в размере 50 (пятьдесят) тысяч рублей, в том числе:</w:t>
      </w:r>
    </w:p>
    <w:p>
      <w:pPr>
        <w:pStyle w:val="Normal"/>
        <w:widowControl/>
        <w:suppressAutoHyphens w:val="true"/>
        <w:bidi w:val="0"/>
        <w:ind w:left="0" w:right="0" w:hanging="0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 xml:space="preserve">- предоставление целевых грантов начинающим СМСП на создание собственного дела — </w:t>
      </w:r>
      <w:r>
        <w:rPr>
          <w:b w:val="false"/>
          <w:bCs w:val="false"/>
          <w:color w:val="auto"/>
          <w:sz w:val="28"/>
          <w:szCs w:val="28"/>
        </w:rPr>
        <w:t>50</w:t>
      </w:r>
      <w:r>
        <w:rPr>
          <w:b w:val="false"/>
          <w:bCs w:val="false"/>
          <w:color w:val="auto"/>
          <w:sz w:val="28"/>
          <w:szCs w:val="28"/>
          <w:lang w:val="en-US"/>
        </w:rPr>
        <w:t xml:space="preserve"> 000,00 тысяч рублей</w:t>
      </w:r>
      <w:r>
        <w:rPr>
          <w:b w:val="false"/>
          <w:bCs w:val="false"/>
          <w:color w:val="auto"/>
          <w:sz w:val="28"/>
          <w:szCs w:val="28"/>
        </w:rPr>
        <w:t>;</w:t>
      </w:r>
    </w:p>
    <w:p>
      <w:pPr>
        <w:pStyle w:val="Normal"/>
        <w:widowControl/>
        <w:suppressAutoHyphens w:val="true"/>
        <w:bidi w:val="0"/>
        <w:ind w:left="0" w:right="0" w:hanging="0"/>
        <w:jc w:val="both"/>
        <w:rPr>
          <w:b w:val="false"/>
          <w:b w:val="false"/>
          <w:bCs w:val="false"/>
          <w:color w:val="auto"/>
          <w:sz w:val="28"/>
          <w:szCs w:val="28"/>
        </w:rPr>
      </w:pPr>
      <w:r>
        <w:rPr>
          <w:b w:val="false"/>
          <w:bCs w:val="false"/>
          <w:color w:val="auto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0" w:hanging="0"/>
        <w:jc w:val="both"/>
        <w:rPr>
          <w:color w:val="auto"/>
        </w:rPr>
      </w:pPr>
      <w:r>
        <w:rPr>
          <w:b w:val="false"/>
          <w:bCs w:val="false"/>
          <w:color w:val="auto"/>
          <w:sz w:val="28"/>
          <w:szCs w:val="28"/>
        </w:rPr>
        <w:t>Итого: 50</w:t>
      </w:r>
      <w:r>
        <w:rPr>
          <w:b w:val="false"/>
          <w:bCs w:val="false"/>
          <w:color w:val="auto"/>
          <w:sz w:val="28"/>
          <w:szCs w:val="28"/>
          <w:lang w:val="en-US"/>
        </w:rPr>
        <w:t xml:space="preserve"> 000,00 </w:t>
      </w:r>
      <w:r>
        <w:rPr>
          <w:b w:val="false"/>
          <w:bCs w:val="false"/>
          <w:color w:val="auto"/>
          <w:sz w:val="28"/>
          <w:szCs w:val="28"/>
        </w:rPr>
        <w:t>(пятьдесят) тысяч рублей.</w:t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ascii="Times New Roman" w:hAnsi="Times New Roman"/>
          <w:b w:val="false"/>
          <w:bCs w:val="false"/>
          <w:sz w:val="28"/>
          <w:szCs w:val="28"/>
        </w:rPr>
        <w:t>Приложение 5</w:t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к решению Совета Савинского</w:t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городского поселения</w:t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rFonts w:ascii="Times New Roman" w:hAnsi="Times New Roman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от 26.11.2024 № 28 -  р</w:t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center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МЕТОДИКА</w:t>
      </w:r>
    </w:p>
    <w:p>
      <w:pPr>
        <w:pStyle w:val="Normal"/>
        <w:widowControl/>
        <w:suppressAutoHyphens w:val="true"/>
        <w:bidi w:val="0"/>
        <w:ind w:left="0" w:right="-454" w:hanging="0"/>
        <w:jc w:val="center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 xml:space="preserve">распределения иных межбюджетных трансфертов из бюджета Савинского городского поселения бюджету Савинского муниципального района на осуществление полномочий по созданию условий для развития на территории поселения туризма </w:t>
      </w:r>
    </w:p>
    <w:p>
      <w:pPr>
        <w:pStyle w:val="Normal"/>
        <w:widowControl/>
        <w:suppressAutoHyphens w:val="true"/>
        <w:bidi w:val="0"/>
        <w:ind w:left="0" w:right="-454" w:hanging="0"/>
        <w:jc w:val="center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center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ab/>
        <w:t>Расчет иных межбюджетных трансфертов из бюджета Савинского городского поселения бюджету Савинского муниципального района на осуществление  полномочий по  созданию условий для развития на территории поселения туризма в  производится в следующем порядке:</w:t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/>
      </w:pPr>
      <w:r>
        <w:rPr>
          <w:b w:val="false"/>
          <w:bCs w:val="false"/>
          <w:sz w:val="28"/>
          <w:szCs w:val="28"/>
        </w:rPr>
        <w:tab/>
        <w:t xml:space="preserve">Р </w:t>
      </w:r>
      <w:r>
        <w:rPr>
          <w:b w:val="false"/>
          <w:bCs w:val="false"/>
          <w:sz w:val="24"/>
          <w:szCs w:val="24"/>
        </w:rPr>
        <w:t xml:space="preserve">мт </w:t>
      </w:r>
      <w:r>
        <w:rPr>
          <w:b w:val="false"/>
          <w:bCs w:val="false"/>
          <w:sz w:val="28"/>
          <w:szCs w:val="28"/>
        </w:rPr>
        <w:t xml:space="preserve">=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Σ </w:t>
      </w:r>
      <w:r>
        <w:rPr>
          <w:b w:val="false"/>
          <w:bCs w:val="false"/>
          <w:sz w:val="24"/>
          <w:szCs w:val="24"/>
        </w:rPr>
        <w:t>мз</w:t>
      </w:r>
      <w:r>
        <w:rPr>
          <w:b w:val="false"/>
          <w:bCs w:val="false"/>
          <w:sz w:val="28"/>
          <w:szCs w:val="28"/>
        </w:rPr>
        <w:t>, где</w:t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 xml:space="preserve">Р </w:t>
      </w:r>
      <w:r>
        <w:rPr>
          <w:b w:val="false"/>
          <w:bCs w:val="false"/>
          <w:sz w:val="24"/>
          <w:szCs w:val="24"/>
        </w:rPr>
        <w:t>мт</w:t>
      </w:r>
      <w:r>
        <w:rPr>
          <w:b w:val="false"/>
          <w:bCs w:val="false"/>
          <w:sz w:val="28"/>
          <w:szCs w:val="28"/>
        </w:rPr>
        <w:t xml:space="preserve"> — размер межбюджетных трансфертов на осуществление полномочий по  созданию условий для  развития на территории поселения туризма;</w:t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/>
      </w:pPr>
      <w:r>
        <w:rPr>
          <w:b w:val="false"/>
          <w:bCs w:val="false"/>
          <w:sz w:val="28"/>
          <w:szCs w:val="28"/>
        </w:rPr>
        <w:tab/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Σ </w:t>
      </w:r>
      <w:r>
        <w:rPr>
          <w:b w:val="false"/>
          <w:bCs w:val="false"/>
          <w:sz w:val="24"/>
          <w:szCs w:val="24"/>
        </w:rPr>
        <w:t>мз</w:t>
      </w:r>
      <w:r>
        <w:rPr>
          <w:b w:val="false"/>
          <w:bCs w:val="false"/>
          <w:sz w:val="28"/>
          <w:szCs w:val="28"/>
        </w:rPr>
        <w:t xml:space="preserve"> — материальные затраты на осуществление  полномочий по созданию условий для развития на территории поселения туризма в размере </w:t>
      </w:r>
      <w:r>
        <w:rPr>
          <w:b w:val="false"/>
          <w:bCs w:val="false"/>
          <w:color w:val="auto"/>
          <w:sz w:val="28"/>
          <w:szCs w:val="28"/>
        </w:rPr>
        <w:t>75</w:t>
      </w:r>
      <w:r>
        <w:rPr>
          <w:b w:val="false"/>
          <w:bCs w:val="false"/>
          <w:color w:val="auto"/>
          <w:sz w:val="28"/>
          <w:szCs w:val="28"/>
          <w:lang w:val="en-US"/>
        </w:rPr>
        <w:t xml:space="preserve"> 000,00 </w:t>
      </w:r>
      <w:r>
        <w:rPr>
          <w:b w:val="false"/>
          <w:bCs w:val="false"/>
          <w:color w:val="auto"/>
          <w:sz w:val="28"/>
          <w:szCs w:val="28"/>
        </w:rPr>
        <w:t>(семьдесят пять) тысяч рублей, в том числе:</w:t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>
          <w:color w:val="auto"/>
        </w:rPr>
      </w:pPr>
      <w:r>
        <w:rPr>
          <w:b w:val="false"/>
          <w:bCs w:val="false"/>
          <w:color w:val="auto"/>
          <w:sz w:val="28"/>
          <w:szCs w:val="28"/>
        </w:rPr>
        <w:t>- изготовление рекламной продукции, организация изготовления и установки ориентирующих знаков туристской навигации, разработка и создание туристических маршрутов, туристического бренда, логотипа, сувениров — 25,0 тыс.руб.;</w:t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>
          <w:b w:val="false"/>
          <w:b w:val="false"/>
          <w:bCs w:val="false"/>
          <w:color w:val="auto"/>
          <w:sz w:val="28"/>
          <w:szCs w:val="28"/>
        </w:rPr>
      </w:pPr>
      <w:r>
        <w:rPr>
          <w:b w:val="false"/>
          <w:bCs w:val="false"/>
          <w:color w:val="auto"/>
          <w:sz w:val="28"/>
          <w:szCs w:val="28"/>
        </w:rPr>
        <w:t>- организация и проведение событийных праздников и фестивалей — 50,0 тыс.руб.</w:t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>
          <w:b w:val="false"/>
          <w:b w:val="false"/>
          <w:bCs w:val="false"/>
          <w:color w:val="auto"/>
          <w:sz w:val="28"/>
          <w:szCs w:val="28"/>
        </w:rPr>
      </w:pPr>
      <w:r>
        <w:rPr>
          <w:b w:val="false"/>
          <w:bCs w:val="false"/>
          <w:color w:val="auto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>
          <w:color w:val="auto"/>
        </w:rPr>
      </w:pPr>
      <w:r>
        <w:rPr>
          <w:b w:val="false"/>
          <w:bCs w:val="false"/>
          <w:color w:val="auto"/>
          <w:sz w:val="28"/>
          <w:szCs w:val="28"/>
        </w:rPr>
        <w:t>Итого: 75</w:t>
      </w:r>
      <w:r>
        <w:rPr>
          <w:b w:val="false"/>
          <w:bCs w:val="false"/>
          <w:color w:val="auto"/>
          <w:sz w:val="28"/>
          <w:szCs w:val="28"/>
          <w:lang w:val="en-US"/>
        </w:rPr>
        <w:t xml:space="preserve"> 000,00 </w:t>
      </w:r>
      <w:r>
        <w:rPr>
          <w:b w:val="false"/>
          <w:bCs w:val="false"/>
          <w:color w:val="auto"/>
          <w:sz w:val="28"/>
          <w:szCs w:val="28"/>
        </w:rPr>
        <w:t>(семьдесят пять) тысяч рублей.</w:t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ascii="Times New Roman" w:hAnsi="Times New Roman"/>
          <w:b w:val="false"/>
          <w:bCs w:val="false"/>
          <w:sz w:val="28"/>
          <w:szCs w:val="28"/>
        </w:rPr>
        <w:t>Приложение 6</w:t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к решению Совета Савинского</w:t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городского поселения</w:t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от 26.11.2024 № 28 -  р</w:t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center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МЕТОДИКА</w:t>
      </w:r>
    </w:p>
    <w:p>
      <w:pPr>
        <w:pStyle w:val="Normal"/>
        <w:widowControl/>
        <w:suppressAutoHyphens w:val="true"/>
        <w:bidi w:val="0"/>
        <w:ind w:left="0" w:right="-454" w:hanging="0"/>
        <w:jc w:val="center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 xml:space="preserve">распределения иных межбюджетных трансфертов из бюджета Савинского городского  поселения бюджету Савинского муниципального района на осуществление полномочий по предоставлению молодым семьям социальных выплат на приобретение (строительство) жилья и их использования </w:t>
      </w:r>
    </w:p>
    <w:p>
      <w:pPr>
        <w:pStyle w:val="Normal"/>
        <w:widowControl/>
        <w:suppressAutoHyphens w:val="true"/>
        <w:bidi w:val="0"/>
        <w:ind w:left="0" w:right="-454" w:hanging="0"/>
        <w:jc w:val="center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ab/>
        <w:t>Расчет иных межбюджетных трансфертов из бюджета Савинского городского поселения бюджету Савинского муниципального района на осуществление  полномочий по  предоставлению молодым семьям социальных выплат и на приобретение (строительство) жилья и их использования производится в следующем порядке:</w:t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1. предоставление молодым семьям социальных выплат на приобретение (строительство) жилья и их использования</w:t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/>
      </w:pPr>
      <w:r>
        <w:rPr>
          <w:b w:val="false"/>
          <w:bCs w:val="false"/>
          <w:sz w:val="28"/>
          <w:szCs w:val="28"/>
        </w:rPr>
        <w:tab/>
        <w:t xml:space="preserve">Р </w:t>
      </w:r>
      <w:r>
        <w:rPr>
          <w:b w:val="false"/>
          <w:bCs w:val="false"/>
          <w:sz w:val="24"/>
          <w:szCs w:val="24"/>
        </w:rPr>
        <w:t xml:space="preserve">мт </w:t>
      </w:r>
      <w:r>
        <w:rPr>
          <w:b w:val="false"/>
          <w:bCs w:val="false"/>
          <w:sz w:val="28"/>
          <w:szCs w:val="28"/>
        </w:rPr>
        <w:t xml:space="preserve">=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Σ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размер соц.выпл*К1</w:t>
      </w:r>
      <w:r>
        <w:rPr>
          <w:b w:val="false"/>
          <w:bCs w:val="false"/>
          <w:sz w:val="28"/>
          <w:szCs w:val="28"/>
        </w:rPr>
        <w:t>, где</w:t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 xml:space="preserve">          </w:t>
      </w:r>
      <w:r>
        <w:rPr>
          <w:b w:val="false"/>
          <w:bCs w:val="false"/>
          <w:sz w:val="28"/>
          <w:szCs w:val="28"/>
        </w:rPr>
        <w:t xml:space="preserve">Р </w:t>
      </w:r>
      <w:r>
        <w:rPr>
          <w:b w:val="false"/>
          <w:bCs w:val="false"/>
          <w:sz w:val="24"/>
          <w:szCs w:val="24"/>
        </w:rPr>
        <w:t>мт</w:t>
      </w:r>
      <w:r>
        <w:rPr>
          <w:b w:val="false"/>
          <w:bCs w:val="false"/>
          <w:sz w:val="28"/>
          <w:szCs w:val="28"/>
        </w:rPr>
        <w:t xml:space="preserve"> — размер   социальных выплат на приобретение (строительство) жилья и их использования;</w:t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/>
      </w:pPr>
      <w:r>
        <w:rPr>
          <w:b w:val="false"/>
          <w:bCs w:val="false"/>
          <w:sz w:val="28"/>
          <w:szCs w:val="28"/>
        </w:rPr>
        <w:tab/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Σ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размер соц.выпл</w:t>
      </w:r>
      <w:r>
        <w:rPr>
          <w:b w:val="false"/>
          <w:bCs w:val="false"/>
          <w:sz w:val="28"/>
          <w:szCs w:val="28"/>
        </w:rPr>
        <w:t xml:space="preserve"> — расчетный размер социальных выплат на одну молодую семью, установленный нормативным правовым актом администрации Савинского муниципального района;</w:t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/>
      </w:pPr>
      <w:r>
        <w:rPr>
          <w:b w:val="false"/>
          <w:bCs w:val="false"/>
          <w:sz w:val="28"/>
          <w:szCs w:val="28"/>
        </w:rPr>
        <w:t>К</w:t>
      </w:r>
      <w:r>
        <w:rPr>
          <w:b w:val="false"/>
          <w:bCs w:val="false"/>
          <w:sz w:val="24"/>
          <w:szCs w:val="24"/>
        </w:rPr>
        <w:t>1</w:t>
      </w:r>
      <w:r>
        <w:rPr>
          <w:b w:val="false"/>
          <w:bCs w:val="false"/>
          <w:sz w:val="28"/>
          <w:szCs w:val="28"/>
        </w:rPr>
        <w:t xml:space="preserve"> — поправочный коэффициент, установленный нормативным правовым актом администрации Савинского муниципального района.</w:t>
      </w:r>
    </w:p>
    <w:p>
      <w:pPr>
        <w:pStyle w:val="Normal"/>
        <w:widowControl/>
        <w:suppressAutoHyphens w:val="true"/>
        <w:bidi w:val="0"/>
        <w:ind w:left="0" w:right="-454" w:firstLine="850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firstLine="850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Расчет размера социальных выплат на одну молодую семью:</w:t>
      </w:r>
    </w:p>
    <w:p>
      <w:pPr>
        <w:pStyle w:val="Normal"/>
        <w:widowControl/>
        <w:suppressAutoHyphens w:val="true"/>
        <w:bidi w:val="0"/>
        <w:ind w:left="0" w:right="-454" w:firstLine="85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Σ</w:t>
      </w:r>
      <w:r>
        <w:rPr>
          <w:b w:val="false"/>
          <w:bCs w:val="false"/>
          <w:sz w:val="28"/>
          <w:szCs w:val="28"/>
        </w:rPr>
        <w:t xml:space="preserve"> </w:t>
      </w:r>
      <w:r>
        <w:rPr>
          <w:b w:val="false"/>
          <w:bCs w:val="false"/>
          <w:sz w:val="24"/>
          <w:szCs w:val="24"/>
        </w:rPr>
        <w:t>размер соц.выпл.</w:t>
      </w:r>
      <w:r>
        <w:rPr>
          <w:b w:val="false"/>
          <w:bCs w:val="false"/>
          <w:sz w:val="16"/>
          <w:szCs w:val="16"/>
        </w:rPr>
        <w:t xml:space="preserve"> </w:t>
      </w:r>
      <w:r>
        <w:rPr>
          <w:b w:val="false"/>
          <w:bCs w:val="false"/>
          <w:sz w:val="28"/>
          <w:szCs w:val="28"/>
        </w:rPr>
        <w:t>= (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Σ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ст.ж..2-х.ч.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*30%)+(Σ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ст.ж..3-х.ч.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*35%)/Σ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семей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, где</w:t>
      </w:r>
    </w:p>
    <w:p>
      <w:pPr>
        <w:pStyle w:val="Normal"/>
        <w:widowControl/>
        <w:suppressAutoHyphens w:val="true"/>
        <w:bidi w:val="0"/>
        <w:ind w:left="0" w:right="-454" w:firstLine="85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firstLine="85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Σ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ст.ж..2-х.ч.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— р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>асчетная (средняя) стоимость жилья,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для молодых семьей,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>состоящей из 2 человек (молодые супруги или один молодой родитель и ребенок);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</w:p>
    <w:p>
      <w:pPr>
        <w:pStyle w:val="Normal"/>
        <w:widowControl/>
        <w:suppressAutoHyphens w:val="true"/>
        <w:bidi w:val="0"/>
        <w:ind w:left="0" w:right="-454" w:firstLine="85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Σ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ar-SA"/>
        </w:rPr>
        <w:t>ст.ж..3-х.ч.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 — расчетная (средняя)  стоимость жилья,  для молодых семьей, состоящей из 3 или более человек, включающей помимо молодых супругов одного ребенка или более (либо семьи, состоящей из одного молодого родителя и 2 или более детей);</w:t>
      </w:r>
    </w:p>
    <w:p>
      <w:pPr>
        <w:pStyle w:val="Normal"/>
        <w:widowControl/>
        <w:suppressAutoHyphens w:val="true"/>
        <w:bidi w:val="0"/>
        <w:ind w:left="0" w:right="-454" w:firstLine="85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Σ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семей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— количество молодых семей, которые являются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>участниками подпрограммы «Обеспечение жильем молодых семей» муниципальной программы  Савинского муниципального района «Обеспечение доступным и комфортным жильем  населения Савинского муниципального района»;</w:t>
      </w:r>
    </w:p>
    <w:p>
      <w:pPr>
        <w:pStyle w:val="Normal"/>
        <w:widowControl/>
        <w:suppressAutoHyphens w:val="true"/>
        <w:bidi w:val="0"/>
        <w:ind w:left="0" w:right="-454" w:firstLine="85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>30% и 35% - размер  социальной выплаты, установленная нормативным правовым актом администрации Савинского муниципального района.</w:t>
      </w:r>
    </w:p>
    <w:p>
      <w:pPr>
        <w:pStyle w:val="Normal"/>
        <w:widowControl/>
        <w:suppressAutoHyphens w:val="true"/>
        <w:bidi w:val="0"/>
        <w:ind w:left="0" w:right="-454" w:firstLine="85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</w:r>
    </w:p>
    <w:p>
      <w:pPr>
        <w:pStyle w:val="Normal"/>
        <w:widowControl/>
        <w:suppressAutoHyphens w:val="true"/>
        <w:bidi w:val="0"/>
        <w:ind w:left="0" w:right="-454" w:firstLine="85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>Расчет  стоимости жилья для молодых семьей, которые являются участниками подпрограммы «Обеспечение жильем молодых семей» муниципальной программы  Савинского муниципального района «Обеспечение доступным и комфортным жильем  населения Савинского муниципального района:</w:t>
      </w:r>
    </w:p>
    <w:p>
      <w:pPr>
        <w:pStyle w:val="Normal"/>
        <w:widowControl/>
        <w:suppressAutoHyphens w:val="true"/>
        <w:bidi w:val="0"/>
        <w:ind w:left="0" w:right="-454" w:firstLine="85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Σ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ar-SA"/>
        </w:rPr>
        <w:t xml:space="preserve">ст.ж. =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Σ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ar-SA"/>
        </w:rPr>
        <w:t>ст.ж.2-х.ч.+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Σ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ar-SA"/>
        </w:rPr>
        <w:t xml:space="preserve">ст.ж.3-х.ч.,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>где</w:t>
      </w:r>
    </w:p>
    <w:p>
      <w:pPr>
        <w:pStyle w:val="Normal"/>
        <w:widowControl/>
        <w:suppressAutoHyphens w:val="true"/>
        <w:bidi w:val="0"/>
        <w:ind w:left="0" w:right="-454" w:firstLine="85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</w:r>
    </w:p>
    <w:p>
      <w:pPr>
        <w:pStyle w:val="Normal"/>
        <w:widowControl/>
        <w:suppressAutoHyphens w:val="true"/>
        <w:bidi w:val="0"/>
        <w:ind w:left="0" w:right="-454" w:firstLine="85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Σ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ar-SA"/>
        </w:rPr>
        <w:t>ст.ж.2-х.ч.</w:t>
      </w:r>
      <w:r>
        <w:rPr>
          <w:rFonts w:eastAsia="Times New Roman" w:cs="Times New Roman" w:ascii="Times New Roman" w:hAnsi="Times New Roman"/>
          <w:b w:val="false"/>
          <w:bCs w:val="false"/>
          <w:sz w:val="16"/>
          <w:szCs w:val="16"/>
          <w:lang w:eastAsia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=  Σ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ar-SA"/>
        </w:rPr>
        <w:t>сем.2-х.ч.</w:t>
      </w:r>
      <w:r>
        <w:rPr>
          <w:rFonts w:eastAsia="Times New Roman" w:cs="Times New Roman" w:ascii="Times New Roman" w:hAnsi="Times New Roman"/>
          <w:b w:val="false"/>
          <w:bCs w:val="false"/>
          <w:sz w:val="16"/>
          <w:szCs w:val="16"/>
          <w:lang w:eastAsia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* Р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ar-SA"/>
        </w:rPr>
        <w:t xml:space="preserve">об.пл.жил.пом.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* Н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ar-SA"/>
        </w:rPr>
        <w:t>ст.кв.м.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>, где</w:t>
      </w:r>
    </w:p>
    <w:p>
      <w:pPr>
        <w:pStyle w:val="Normal"/>
        <w:widowControl/>
        <w:suppressAutoHyphens w:val="true"/>
        <w:bidi w:val="0"/>
        <w:ind w:left="0" w:right="-454" w:firstLine="85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</w:r>
    </w:p>
    <w:p>
      <w:pPr>
        <w:pStyle w:val="Normal"/>
        <w:widowControl/>
        <w:suppressAutoHyphens w:val="true"/>
        <w:bidi w:val="0"/>
        <w:ind w:left="0" w:right="-454" w:firstLine="85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Σ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ar-SA"/>
        </w:rPr>
        <w:t xml:space="preserve">сем.2-х.ч.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>— молодые семьи, состоящие из 2 человек (молодые супруги или один молодой родитель и ребенок) не имеющие детей;</w:t>
      </w:r>
    </w:p>
    <w:p>
      <w:pPr>
        <w:pStyle w:val="Normal"/>
        <w:widowControl/>
        <w:suppressAutoHyphens w:val="true"/>
        <w:bidi w:val="0"/>
        <w:ind w:left="0" w:right="-454" w:firstLine="85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Р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ar-SA"/>
        </w:rPr>
        <w:t>об.пл.жил.пом.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>— размер  общей площади жилого помещения, установленный нормативным правовым актом администрации Савинского муниципального района;</w:t>
      </w:r>
    </w:p>
    <w:p>
      <w:pPr>
        <w:pStyle w:val="Normal"/>
        <w:widowControl/>
        <w:suppressAutoHyphens w:val="true"/>
        <w:bidi w:val="0"/>
        <w:ind w:left="0" w:right="-454" w:firstLine="85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Н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ar-SA"/>
        </w:rPr>
        <w:t>ст.кв.м.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—  норматив стоимости 1 кв. метра общей площади жилья по Савинскому муниципальному району, установленный нормативным правовым актом администрации Савинского муниципального района. </w:t>
      </w:r>
    </w:p>
    <w:p>
      <w:pPr>
        <w:pStyle w:val="Normal"/>
        <w:widowControl/>
        <w:suppressAutoHyphens w:val="true"/>
        <w:bidi w:val="0"/>
        <w:ind w:left="0" w:right="-454" w:firstLine="85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Σ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ar-SA"/>
        </w:rPr>
        <w:t>ст.ж.3-х.ч.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= (Σ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ar-SA"/>
        </w:rPr>
        <w:t>чел.семей 3-х.ч.</w:t>
      </w:r>
      <w:r>
        <w:rPr>
          <w:rFonts w:eastAsia="Times New Roman" w:cs="Times New Roman" w:ascii="Times New Roman" w:hAnsi="Times New Roman"/>
          <w:b w:val="false"/>
          <w:bCs w:val="false"/>
          <w:sz w:val="16"/>
          <w:szCs w:val="16"/>
          <w:lang w:eastAsia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* Р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ar-SA"/>
        </w:rPr>
        <w:t>об.пл.жил.пом.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 * Н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ar-SA"/>
        </w:rPr>
        <w:t>ст.кв.м.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>), где</w:t>
      </w:r>
    </w:p>
    <w:p>
      <w:pPr>
        <w:pStyle w:val="Normal"/>
        <w:widowControl/>
        <w:suppressAutoHyphens w:val="true"/>
        <w:bidi w:val="0"/>
        <w:ind w:left="0" w:right="-454" w:firstLine="85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</w:r>
    </w:p>
    <w:p>
      <w:pPr>
        <w:pStyle w:val="Normal"/>
        <w:widowControl/>
        <w:suppressAutoHyphens w:val="true"/>
        <w:bidi w:val="0"/>
        <w:ind w:left="0" w:right="-454" w:firstLine="85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Σ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ar-SA"/>
        </w:rPr>
        <w:t>чел.семей 3-х.ч.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 - численность человек молодых семей, состоящей из 3 или более человек, включающей помимо молодых супругов одного ребенка или более (либо семьи, состоящей из одного молодого родителя и 2 или более детей);</w:t>
      </w:r>
    </w:p>
    <w:p>
      <w:pPr>
        <w:pStyle w:val="Normal"/>
        <w:widowControl/>
        <w:suppressAutoHyphens w:val="true"/>
        <w:bidi w:val="0"/>
        <w:ind w:left="0" w:right="-454" w:firstLine="85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Р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ar-SA"/>
        </w:rPr>
        <w:t>об.пл.жил.пом.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>— размер  общей площади жилого помещения, установленный нормативным правовым актом администрации Савинского муниципального района;</w:t>
      </w:r>
    </w:p>
    <w:p>
      <w:pPr>
        <w:pStyle w:val="Normal"/>
        <w:widowControl/>
        <w:suppressAutoHyphens w:val="true"/>
        <w:bidi w:val="0"/>
        <w:ind w:left="0" w:right="-454" w:firstLine="85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Н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ar-SA"/>
        </w:rPr>
        <w:t>ст.кв.м.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—  норматив стоимости 1 кв. метра общей площади жилья по Савинскому муниципальному району, установленный нормативным правовым актом администрации Савинского муниципального района. </w:t>
      </w:r>
    </w:p>
    <w:p>
      <w:pPr>
        <w:pStyle w:val="Normal"/>
        <w:widowControl/>
        <w:suppressAutoHyphens w:val="true"/>
        <w:bidi w:val="0"/>
        <w:ind w:left="0" w:right="-454" w:firstLine="85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</w:r>
    </w:p>
    <w:p>
      <w:pPr>
        <w:pStyle w:val="Normal"/>
        <w:widowControl/>
        <w:suppressAutoHyphens w:val="true"/>
        <w:bidi w:val="0"/>
        <w:ind w:left="0" w:right="-454" w:firstLine="85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</w:r>
    </w:p>
    <w:p>
      <w:pPr>
        <w:pStyle w:val="Normal"/>
        <w:widowControl/>
        <w:suppressAutoHyphens w:val="true"/>
        <w:bidi w:val="0"/>
        <w:ind w:left="0" w:right="-454" w:firstLine="85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>2. предоставление дополнительной социальной выплаты молодым семьям на приобретение (строительство) жилья и их использования:</w:t>
      </w:r>
    </w:p>
    <w:p>
      <w:pPr>
        <w:pStyle w:val="Normal"/>
        <w:widowControl/>
        <w:suppressAutoHyphens w:val="true"/>
        <w:bidi w:val="0"/>
        <w:ind w:left="0" w:right="-454" w:firstLine="85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</w:r>
    </w:p>
    <w:p>
      <w:pPr>
        <w:pStyle w:val="Normal"/>
        <w:widowControl/>
        <w:suppressAutoHyphens w:val="true"/>
        <w:bidi w:val="0"/>
        <w:ind w:left="0" w:right="-454" w:firstLine="850"/>
        <w:jc w:val="both"/>
        <w:rPr/>
      </w:pPr>
      <w:r>
        <w:rPr>
          <w:b w:val="false"/>
          <w:bCs w:val="false"/>
          <w:sz w:val="28"/>
          <w:szCs w:val="28"/>
        </w:rPr>
        <w:t xml:space="preserve">Р </w:t>
      </w:r>
      <w:r>
        <w:rPr>
          <w:b w:val="false"/>
          <w:bCs w:val="false"/>
          <w:sz w:val="24"/>
          <w:szCs w:val="24"/>
        </w:rPr>
        <w:t xml:space="preserve">дмт </w:t>
      </w:r>
      <w:r>
        <w:rPr>
          <w:b w:val="false"/>
          <w:bCs w:val="false"/>
          <w:sz w:val="28"/>
          <w:szCs w:val="28"/>
        </w:rPr>
        <w:t xml:space="preserve">=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Σ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размер соц.выпл</w:t>
      </w:r>
      <w:r>
        <w:rPr>
          <w:rFonts w:eastAsia="Times New Roman" w:cs="Times New Roman" w:ascii="Times New Roman" w:hAnsi="Times New Roman"/>
          <w:b w:val="false"/>
          <w:bCs w:val="false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 xml:space="preserve">*5% *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Σ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семей</w:t>
      </w:r>
      <w:r>
        <w:rPr>
          <w:rFonts w:eastAsia="Times New Roman" w:cs="Times New Roman" w:ascii="Times New Roman" w:hAnsi="Times New Roman"/>
          <w:b w:val="false"/>
          <w:bCs w:val="false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*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sz w:val="16"/>
          <w:szCs w:val="16"/>
        </w:rPr>
        <w:t>2</w:t>
      </w:r>
      <w:r>
        <w:rPr>
          <w:b w:val="false"/>
          <w:bCs w:val="false"/>
          <w:sz w:val="28"/>
          <w:szCs w:val="28"/>
        </w:rPr>
        <w:t>, где</w:t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firstLine="850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 xml:space="preserve">Р </w:t>
      </w:r>
      <w:r>
        <w:rPr>
          <w:b w:val="false"/>
          <w:bCs w:val="false"/>
          <w:sz w:val="24"/>
          <w:szCs w:val="24"/>
        </w:rPr>
        <w:t>дмт</w:t>
      </w:r>
      <w:r>
        <w:rPr>
          <w:b w:val="false"/>
          <w:bCs w:val="false"/>
          <w:sz w:val="28"/>
          <w:szCs w:val="28"/>
        </w:rPr>
        <w:t xml:space="preserve"> — размер   дополнительной социальной выплаты на приобретение (строительство) жилья и их использования;</w:t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/>
      </w:pPr>
      <w:r>
        <w:rPr>
          <w:b w:val="false"/>
          <w:bCs w:val="false"/>
          <w:sz w:val="28"/>
          <w:szCs w:val="28"/>
        </w:rPr>
        <w:tab/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Σ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ст.ж.</w:t>
      </w:r>
      <w:r>
        <w:rPr>
          <w:b w:val="false"/>
          <w:bCs w:val="false"/>
          <w:sz w:val="28"/>
          <w:szCs w:val="28"/>
        </w:rPr>
        <w:t xml:space="preserve"> — р</w:t>
      </w:r>
      <w:r>
        <w:rPr>
          <w:rFonts w:eastAsia="Times New Roman" w:ascii="Times New Roman" w:hAnsi="Times New Roman"/>
          <w:b w:val="false"/>
          <w:bCs w:val="false"/>
          <w:sz w:val="28"/>
          <w:szCs w:val="28"/>
          <w:lang w:eastAsia="ar-SA"/>
        </w:rPr>
        <w:t>асчетная (средняя) стоимость жилья</w:t>
      </w:r>
      <w:r>
        <w:rPr>
          <w:b w:val="false"/>
          <w:bCs w:val="false"/>
          <w:sz w:val="28"/>
          <w:szCs w:val="28"/>
        </w:rPr>
        <w:t xml:space="preserve"> на одну молодую семью, установленный нормативным правовым актом администрации Савинского муниципального района;</w:t>
      </w:r>
    </w:p>
    <w:p>
      <w:pPr>
        <w:pStyle w:val="Normal"/>
        <w:widowControl/>
        <w:suppressAutoHyphens w:val="true"/>
        <w:bidi w:val="0"/>
        <w:ind w:left="0" w:right="-454" w:firstLine="850"/>
        <w:jc w:val="both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2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— поправочный коэффициент, установленный нормативным правовым актом администрации Савинского муниципального района.</w:t>
      </w:r>
    </w:p>
    <w:p>
      <w:pPr>
        <w:pStyle w:val="Normal"/>
        <w:widowControl/>
        <w:suppressAutoHyphens w:val="true"/>
        <w:bidi w:val="0"/>
        <w:ind w:left="0" w:right="-454" w:firstLine="85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</w:rPr>
      </w:r>
    </w:p>
    <w:p>
      <w:pPr>
        <w:pStyle w:val="Normal"/>
        <w:widowControl/>
        <w:suppressAutoHyphens w:val="true"/>
        <w:bidi w:val="0"/>
        <w:ind w:left="0" w:right="-454" w:firstLine="85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</w:rPr>
      </w:r>
    </w:p>
    <w:p>
      <w:pPr>
        <w:pStyle w:val="Normal"/>
        <w:widowControl/>
        <w:suppressAutoHyphens w:val="true"/>
        <w:bidi w:val="0"/>
        <w:ind w:left="0" w:right="-454" w:firstLine="85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</w:rPr>
      </w:r>
    </w:p>
    <w:p>
      <w:pPr>
        <w:pStyle w:val="Normal"/>
        <w:widowControl/>
        <w:suppressAutoHyphens w:val="true"/>
        <w:bidi w:val="0"/>
        <w:ind w:left="0" w:right="-454" w:firstLine="85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</w:rPr>
      </w:r>
    </w:p>
    <w:p>
      <w:pPr>
        <w:pStyle w:val="Normal"/>
        <w:widowControl/>
        <w:suppressAutoHyphens w:val="true"/>
        <w:bidi w:val="0"/>
        <w:ind w:left="0" w:right="-454" w:firstLine="85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</w:rPr>
      </w:r>
    </w:p>
    <w:p>
      <w:pPr>
        <w:pStyle w:val="Normal"/>
        <w:widowControl/>
        <w:suppressAutoHyphens w:val="true"/>
        <w:bidi w:val="0"/>
        <w:ind w:left="0" w:right="-454" w:firstLine="85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</w:rPr>
      </w:r>
    </w:p>
    <w:p>
      <w:pPr>
        <w:pStyle w:val="Normal"/>
        <w:widowControl/>
        <w:suppressAutoHyphens w:val="true"/>
        <w:bidi w:val="0"/>
        <w:ind w:left="0" w:right="-454" w:firstLine="85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</w:rPr>
      </w:r>
    </w:p>
    <w:p>
      <w:pPr>
        <w:pStyle w:val="Normal"/>
        <w:widowControl/>
        <w:suppressAutoHyphens w:val="true"/>
        <w:bidi w:val="0"/>
        <w:ind w:left="0" w:right="-454" w:firstLine="850"/>
        <w:jc w:val="both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firstLine="850"/>
        <w:jc w:val="both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        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Приложение 7</w:t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к решению Совета Савинского</w:t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городского поселения</w:t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от 26.11.2024 № 28 -  р</w:t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righ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center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МЕТОДИКА</w:t>
      </w:r>
    </w:p>
    <w:p>
      <w:pPr>
        <w:pStyle w:val="Normal"/>
        <w:widowControl/>
        <w:suppressAutoHyphens w:val="true"/>
        <w:bidi w:val="0"/>
        <w:ind w:left="0" w:right="-454" w:hanging="0"/>
        <w:jc w:val="center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 xml:space="preserve">распределения иных межбюджетных трансфертов из бюджета Савинского городского поселения бюджету Савинского муниципального района на осуществление полномочий по поддержке граждан в сфере ипотечного жилищного кредитования </w:t>
      </w:r>
    </w:p>
    <w:p>
      <w:pPr>
        <w:pStyle w:val="Normal"/>
        <w:widowControl/>
        <w:suppressAutoHyphens w:val="true"/>
        <w:bidi w:val="0"/>
        <w:ind w:left="0" w:right="-454" w:hanging="0"/>
        <w:jc w:val="center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ab/>
        <w:t>Расчет иных межбюджетных трансфертов из бюджета Савинского городского поселения бюджету Савинского муниципального района на осуществление  полномочий по поддержке граждан в сфере ипотечного жилищного кредитования     производится в следующем порядке:</w:t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1. на оплату первоначального взноса при получении ипотечного жилищного кредита или на погашение основной суммы долга и уплату процентов по ипотечному жилищному кредиту (в том числе рефинансированному)</w:t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/>
      </w:pPr>
      <w:r>
        <w:rPr>
          <w:b w:val="false"/>
          <w:bCs w:val="false"/>
          <w:sz w:val="28"/>
          <w:szCs w:val="28"/>
        </w:rPr>
        <w:tab/>
        <w:t xml:space="preserve">Р </w:t>
      </w:r>
      <w:r>
        <w:rPr>
          <w:b w:val="false"/>
          <w:bCs w:val="false"/>
          <w:sz w:val="24"/>
          <w:szCs w:val="24"/>
        </w:rPr>
        <w:t xml:space="preserve">мт </w:t>
      </w:r>
      <w:r>
        <w:rPr>
          <w:b w:val="false"/>
          <w:bCs w:val="false"/>
          <w:sz w:val="28"/>
          <w:szCs w:val="28"/>
        </w:rPr>
        <w:t xml:space="preserve">=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Σ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размер соц.выпл*К1</w:t>
      </w:r>
      <w:r>
        <w:rPr>
          <w:b w:val="false"/>
          <w:bCs w:val="false"/>
          <w:sz w:val="28"/>
          <w:szCs w:val="28"/>
        </w:rPr>
        <w:t>, где</w:t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 xml:space="preserve">Р </w:t>
      </w:r>
      <w:r>
        <w:rPr>
          <w:b w:val="false"/>
          <w:bCs w:val="false"/>
          <w:sz w:val="24"/>
          <w:szCs w:val="24"/>
        </w:rPr>
        <w:t>мт</w:t>
      </w:r>
      <w:r>
        <w:rPr>
          <w:b w:val="false"/>
          <w:bCs w:val="false"/>
          <w:sz w:val="28"/>
          <w:szCs w:val="28"/>
        </w:rPr>
        <w:t xml:space="preserve"> — размер   субсидии на оплату первоначального взноса при получении ипотечного жилищного кредита или на погашение основной суммы долга и уплату процентов по ипотечному жилищному кредиту (в том числе рефинансированному);</w:t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/>
      </w:pPr>
      <w:r>
        <w:rPr>
          <w:b w:val="false"/>
          <w:bCs w:val="false"/>
          <w:sz w:val="28"/>
          <w:szCs w:val="28"/>
        </w:rPr>
        <w:tab/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Σ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размер субсидии</w:t>
      </w:r>
      <w:r>
        <w:rPr>
          <w:b w:val="false"/>
          <w:bCs w:val="false"/>
          <w:sz w:val="28"/>
          <w:szCs w:val="28"/>
        </w:rPr>
        <w:t xml:space="preserve"> — расчетный размер субсидии на одну молодую семью, установленный нормативным правовым актом администрации Савинского муниципального района;</w:t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/>
      </w:pPr>
      <w:r>
        <w:rPr>
          <w:b w:val="false"/>
          <w:bCs w:val="false"/>
          <w:sz w:val="28"/>
          <w:szCs w:val="28"/>
        </w:rPr>
        <w:t>К</w:t>
      </w:r>
      <w:r>
        <w:rPr>
          <w:b w:val="false"/>
          <w:bCs w:val="false"/>
          <w:sz w:val="24"/>
          <w:szCs w:val="24"/>
        </w:rPr>
        <w:t>1</w:t>
      </w:r>
      <w:r>
        <w:rPr>
          <w:b w:val="false"/>
          <w:bCs w:val="false"/>
          <w:sz w:val="28"/>
          <w:szCs w:val="28"/>
        </w:rPr>
        <w:t xml:space="preserve"> — поправочный коэффициент, установленный нормативным правовым актом администрации Савинского муниципального района.</w:t>
      </w:r>
    </w:p>
    <w:p>
      <w:pPr>
        <w:pStyle w:val="Normal"/>
        <w:widowControl/>
        <w:suppressAutoHyphens w:val="true"/>
        <w:bidi w:val="0"/>
        <w:ind w:left="0" w:right="-454" w:firstLine="850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Расчет размера субсидии на одну молодую семью:</w:t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Σ</w:t>
      </w:r>
      <w:r>
        <w:rPr>
          <w:b w:val="false"/>
          <w:bCs w:val="false"/>
          <w:sz w:val="28"/>
          <w:szCs w:val="28"/>
        </w:rPr>
        <w:t xml:space="preserve"> </w:t>
      </w:r>
      <w:r>
        <w:rPr>
          <w:b w:val="false"/>
          <w:bCs w:val="false"/>
          <w:sz w:val="24"/>
          <w:szCs w:val="24"/>
        </w:rPr>
        <w:t>размер субсидии</w:t>
      </w:r>
      <w:r>
        <w:rPr>
          <w:b w:val="false"/>
          <w:bCs w:val="false"/>
          <w:sz w:val="16"/>
          <w:szCs w:val="16"/>
        </w:rPr>
        <w:t xml:space="preserve"> </w:t>
      </w:r>
      <w:r>
        <w:rPr>
          <w:b w:val="false"/>
          <w:bCs w:val="false"/>
          <w:sz w:val="28"/>
          <w:szCs w:val="28"/>
        </w:rPr>
        <w:t>= (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Σ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ст.ж.1 ч.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*25%)+((Σ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ст.ж..2-х.ч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+Σ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ст.ж..3-х.ч.)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*30%)/Σ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семей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, где</w:t>
      </w:r>
    </w:p>
    <w:p>
      <w:pPr>
        <w:pStyle w:val="Normal"/>
        <w:widowControl/>
        <w:suppressAutoHyphens w:val="true"/>
        <w:bidi w:val="0"/>
        <w:ind w:left="0" w:right="-454" w:firstLine="85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Σ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 xml:space="preserve">ст.ж.1 ч.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— р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>асчетная (средняя) стоимость жилья,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для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>одиноко проживающих людей;</w:t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Σ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ст.ж..2-х.ч.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— р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>асчетная (средняя) стоимость жилья,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для молодых семьей,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>состоящей из 2 человек (молодые супруги или один молодой родитель и ребенок);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Σ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ar-SA"/>
        </w:rPr>
        <w:t>ст.ж..3-х.ч.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 — расчетная (средняя)  стоимость жилья,  для молодых семьей, состоящей из 3 или более человек, включающей помимо молодых супругов одного ребенка или более (либо семьи, состоящей из одного молодого родителя и 2 или более детей);</w:t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Σ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семей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— количество семей, которые являются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>участниками подпрограммы «Муниципальнная поддержка граждан в сфере ипотечного жилищного кредитования»;</w:t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>25% и 30% - размер  субсидии, установленная нормативным правовым актом администрации Савинского муниципального района.</w:t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>Расчет  стоимости жилья для  семьей, которые являются участниками подпрограммы «Муниципальная поддержка граждан в сфере ипотечного жилищного кредитования»:</w:t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Σ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ar-SA"/>
        </w:rPr>
        <w:t xml:space="preserve">ст.ж. =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Σ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ar-SA"/>
        </w:rPr>
        <w:t>ст.ж.1 ч.+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Σ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ar-SA"/>
        </w:rPr>
        <w:t>ст.ж..2-х.ч.+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Σ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ar-SA"/>
        </w:rPr>
        <w:t xml:space="preserve">ст.ж..3-х.ч.,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>где</w:t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Σ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ar-SA"/>
        </w:rPr>
        <w:t>ст.ж.1 ч.</w:t>
      </w:r>
      <w:r>
        <w:rPr>
          <w:rFonts w:eastAsia="Times New Roman" w:cs="Times New Roman" w:ascii="Times New Roman" w:hAnsi="Times New Roman"/>
          <w:b w:val="false"/>
          <w:bCs w:val="false"/>
          <w:sz w:val="16"/>
          <w:szCs w:val="16"/>
          <w:lang w:eastAsia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=  Σ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ar-SA"/>
        </w:rPr>
        <w:t>1 ч.</w:t>
      </w:r>
      <w:r>
        <w:rPr>
          <w:rFonts w:eastAsia="Times New Roman" w:cs="Times New Roman" w:ascii="Times New Roman" w:hAnsi="Times New Roman"/>
          <w:b w:val="false"/>
          <w:bCs w:val="false"/>
          <w:sz w:val="16"/>
          <w:szCs w:val="16"/>
          <w:lang w:eastAsia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* Р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ar-SA"/>
        </w:rPr>
        <w:t xml:space="preserve">об.пл.жил.пом.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* Н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ar-SA"/>
        </w:rPr>
        <w:t>ст.кв.м.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>, где</w:t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Σ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ar-SA"/>
        </w:rPr>
        <w:t xml:space="preserve">сем. 1 ч.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>—  количество одиноко проживающих людей;</w:t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Р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ar-SA"/>
        </w:rPr>
        <w:t>об.пл.жил.пом.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>— размер  общей площади жилого помещения, установленный нормативным правовым актом администрации Савинского муниципального района;</w:t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Н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ar-SA"/>
        </w:rPr>
        <w:t>ст.кв.м.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—  норматив стоимости 1 кв. метра общей площади жилья по Савинскому муниципальному району, установленный нормативным правовым актом администрации Савинского муниципального района. </w:t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Σ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ar-SA"/>
        </w:rPr>
        <w:t>ст.ж..2-х.ч.</w:t>
      </w:r>
      <w:r>
        <w:rPr>
          <w:rFonts w:eastAsia="Times New Roman" w:cs="Times New Roman" w:ascii="Times New Roman" w:hAnsi="Times New Roman"/>
          <w:b w:val="false"/>
          <w:bCs w:val="false"/>
          <w:sz w:val="16"/>
          <w:szCs w:val="16"/>
          <w:lang w:eastAsia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=  Σ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ar-SA"/>
        </w:rPr>
        <w:t>сем.2-х.ч.</w:t>
      </w:r>
      <w:r>
        <w:rPr>
          <w:rFonts w:eastAsia="Times New Roman" w:cs="Times New Roman" w:ascii="Times New Roman" w:hAnsi="Times New Roman"/>
          <w:b w:val="false"/>
          <w:bCs w:val="false"/>
          <w:sz w:val="16"/>
          <w:szCs w:val="16"/>
          <w:lang w:eastAsia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* Р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ar-SA"/>
        </w:rPr>
        <w:t xml:space="preserve">об.пл.жил.пом.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* Н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ar-SA"/>
        </w:rPr>
        <w:t>ст.кв.м.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>, где</w:t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Σ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ar-SA"/>
        </w:rPr>
        <w:t xml:space="preserve">сем.2-х.ч.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>— молодые семьи, состоящие из 2 человек (молодые супруги или один молодой родитель и ребенок) не имеющие детей;</w:t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Р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ar-SA"/>
        </w:rPr>
        <w:t>об.пл.жил.пом.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>— размер  общей площади жилого помещения, установленный нормативным правовым актом администрации Савинского муниципального района;</w:t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Н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ar-SA"/>
        </w:rPr>
        <w:t>ст.кв.м.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—  норматив стоимости 1 кв. метра общей площади жилья по Савинскому муниципальному району, установленный нормативным правовым актом администрации Савинского муниципального района. </w:t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Σ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ar-SA"/>
        </w:rPr>
        <w:t>ст.ж..3-х.ч.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= (Σ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ar-SA"/>
        </w:rPr>
        <w:t>чел.семей 3-х.ч.</w:t>
      </w:r>
      <w:r>
        <w:rPr>
          <w:rFonts w:eastAsia="Times New Roman" w:cs="Times New Roman" w:ascii="Times New Roman" w:hAnsi="Times New Roman"/>
          <w:b w:val="false"/>
          <w:bCs w:val="false"/>
          <w:sz w:val="16"/>
          <w:szCs w:val="16"/>
          <w:lang w:eastAsia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* Р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ar-SA"/>
        </w:rPr>
        <w:t>об.пл.жил.пом.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 * Н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ar-SA"/>
        </w:rPr>
        <w:t>ст.кв.м.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>), где</w:t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Σ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ar-SA"/>
        </w:rPr>
        <w:t>чел.семей 3-х.ч.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 - численность человек молодых семей, состоящей из 3 или более человек, включающей помимо молодых супругов одного ребенка или более (либо семьи, состоящей из одного молодого родителя и 2 или более детей);</w:t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Р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ar-SA"/>
        </w:rPr>
        <w:t>об.пл.жил.пом.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>— размер  общей площади жилого помещения, установленный нормативным правовым актом администрации Савинского муниципального района;</w:t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Н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ar-SA"/>
        </w:rPr>
        <w:t>ст.кв.м.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 xml:space="preserve">—  норматив стоимости 1 кв. метра общей площади жилья по Савинскому муниципальному району, установленный нормативным правовым актом администрации Савинского муниципального района. </w:t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  <w:t>2. дополнительная субсидия в сфере ипотечного жилищного кредитования в связи с приобретением жилого помещения на основании договора участия в долевом строительстве или договора уступки прав требования по договору участия в долевом строительстве:</w:t>
      </w:r>
    </w:p>
    <w:p>
      <w:pPr>
        <w:pStyle w:val="Normal"/>
        <w:widowControl/>
        <w:suppressAutoHyphens w:val="true"/>
        <w:bidi w:val="0"/>
        <w:ind w:left="0" w:right="-454" w:firstLine="85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eastAsia="ar-SA"/>
        </w:rPr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/>
      </w:pPr>
      <w:r>
        <w:rPr>
          <w:b w:val="false"/>
          <w:bCs w:val="false"/>
          <w:sz w:val="28"/>
          <w:szCs w:val="28"/>
        </w:rPr>
        <w:t xml:space="preserve">Р </w:t>
      </w:r>
      <w:r>
        <w:rPr>
          <w:b w:val="false"/>
          <w:bCs w:val="false"/>
          <w:sz w:val="24"/>
          <w:szCs w:val="24"/>
        </w:rPr>
        <w:t xml:space="preserve">дмт </w:t>
      </w:r>
      <w:r>
        <w:rPr>
          <w:b w:val="false"/>
          <w:bCs w:val="false"/>
          <w:sz w:val="28"/>
          <w:szCs w:val="28"/>
        </w:rPr>
        <w:t xml:space="preserve">=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Σ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ст.ж.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 xml:space="preserve">*5% *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Σ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семей</w:t>
      </w:r>
      <w:r>
        <w:rPr>
          <w:rFonts w:eastAsia="Times New Roman" w:cs="Times New Roman" w:ascii="Times New Roman" w:hAnsi="Times New Roman"/>
          <w:b w:val="false"/>
          <w:bCs w:val="false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*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sz w:val="16"/>
          <w:szCs w:val="16"/>
        </w:rPr>
        <w:t>2</w:t>
      </w:r>
      <w:r>
        <w:rPr>
          <w:b w:val="false"/>
          <w:bCs w:val="false"/>
          <w:sz w:val="28"/>
          <w:szCs w:val="28"/>
        </w:rPr>
        <w:t>, где</w:t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 xml:space="preserve">Р </w:t>
      </w:r>
      <w:r>
        <w:rPr>
          <w:b w:val="false"/>
          <w:bCs w:val="false"/>
          <w:sz w:val="24"/>
          <w:szCs w:val="24"/>
        </w:rPr>
        <w:t>дмт</w:t>
      </w:r>
      <w:r>
        <w:rPr>
          <w:b w:val="false"/>
          <w:bCs w:val="false"/>
          <w:sz w:val="28"/>
          <w:szCs w:val="28"/>
        </w:rPr>
        <w:t xml:space="preserve"> — размер   дополнительной субсидии;</w:t>
      </w:r>
    </w:p>
    <w:p>
      <w:pPr>
        <w:pStyle w:val="Normal"/>
        <w:widowControl/>
        <w:suppressAutoHyphens w:val="true"/>
        <w:bidi w:val="0"/>
        <w:ind w:left="0" w:right="-454" w:hanging="0"/>
        <w:jc w:val="both"/>
        <w:rPr/>
      </w:pPr>
      <w:r>
        <w:rPr>
          <w:b w:val="false"/>
          <w:bCs w:val="false"/>
          <w:sz w:val="28"/>
          <w:szCs w:val="28"/>
        </w:rPr>
        <w:tab/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Σ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ст.ж.</w:t>
      </w:r>
      <w:r>
        <w:rPr>
          <w:b w:val="false"/>
          <w:bCs w:val="false"/>
          <w:sz w:val="28"/>
          <w:szCs w:val="28"/>
        </w:rPr>
        <w:t xml:space="preserve"> — р</w:t>
      </w:r>
      <w:r>
        <w:rPr>
          <w:rFonts w:eastAsia="Times New Roman" w:ascii="Times New Roman" w:hAnsi="Times New Roman"/>
          <w:b w:val="false"/>
          <w:bCs w:val="false"/>
          <w:sz w:val="28"/>
          <w:szCs w:val="28"/>
          <w:lang w:eastAsia="ar-SA"/>
        </w:rPr>
        <w:t>асчетная (средняя) стоимость жилья</w:t>
      </w:r>
      <w:r>
        <w:rPr>
          <w:b w:val="false"/>
          <w:bCs w:val="false"/>
          <w:sz w:val="28"/>
          <w:szCs w:val="28"/>
        </w:rPr>
        <w:t xml:space="preserve"> на одну  семью, установленный нормативным правовым актом администрации Савинского муниципального района;</w:t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2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— поправочный коэффициент, установленный нормативным правовым актом администрации Савинского муниципального района.</w:t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rFonts w:ascii="Times New Roman" w:hAnsi="Times New Roman" w:eastAsia="Times New Roman" w:cs="Times New Roman"/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</w:rPr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rFonts w:ascii="Times New Roman" w:hAnsi="Times New Roman" w:eastAsia="Times New Roman" w:cs="Times New Roman"/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</w:rPr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rFonts w:ascii="Times New Roman" w:hAnsi="Times New Roman" w:eastAsia="Times New Roman" w:cs="Times New Roman"/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</w:rPr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rFonts w:ascii="Times New Roman" w:hAnsi="Times New Roman" w:eastAsia="Times New Roman" w:cs="Times New Roman"/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</w:rPr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rFonts w:ascii="Times New Roman" w:hAnsi="Times New Roman" w:eastAsia="Times New Roman" w:cs="Times New Roman"/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</w:rPr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rFonts w:ascii="Times New Roman" w:hAnsi="Times New Roman" w:eastAsia="Times New Roman" w:cs="Times New Roman"/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</w:rPr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rFonts w:ascii="Times New Roman" w:hAnsi="Times New Roman" w:eastAsia="Times New Roman" w:cs="Times New Roman"/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</w:rPr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rFonts w:ascii="Times New Roman" w:hAnsi="Times New Roman" w:eastAsia="Times New Roman" w:cs="Times New Roman"/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</w:rPr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rFonts w:ascii="Times New Roman" w:hAnsi="Times New Roman" w:eastAsia="Times New Roman" w:cs="Times New Roman"/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</w:rPr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rFonts w:ascii="Times New Roman" w:hAnsi="Times New Roman" w:eastAsia="Times New Roman" w:cs="Times New Roman"/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</w:rPr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rFonts w:ascii="Times New Roman" w:hAnsi="Times New Roman" w:eastAsia="Times New Roman" w:cs="Times New Roman"/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</w:rPr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rFonts w:ascii="Times New Roman" w:hAnsi="Times New Roman" w:eastAsia="Times New Roman" w:cs="Times New Roman"/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</w:rPr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rFonts w:ascii="Times New Roman" w:hAnsi="Times New Roman" w:eastAsia="Times New Roman" w:cs="Times New Roman"/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</w:rPr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rFonts w:ascii="Times New Roman" w:hAnsi="Times New Roman" w:eastAsia="Times New Roman" w:cs="Times New Roman"/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</w:rPr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rFonts w:ascii="Times New Roman" w:hAnsi="Times New Roman" w:eastAsia="Times New Roman" w:cs="Times New Roman"/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</w:rPr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rFonts w:ascii="Times New Roman" w:hAnsi="Times New Roman" w:eastAsia="Times New Roman" w:cs="Times New Roman"/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</w:rPr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rFonts w:ascii="Times New Roman" w:hAnsi="Times New Roman" w:eastAsia="Times New Roman" w:cs="Times New Roman"/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</w:rPr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rFonts w:ascii="Times New Roman" w:hAnsi="Times New Roman" w:eastAsia="Times New Roman" w:cs="Times New Roman"/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</w:rPr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rFonts w:ascii="Times New Roman" w:hAnsi="Times New Roman" w:eastAsia="Times New Roman" w:cs="Times New Roman"/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</w:rPr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rFonts w:ascii="Times New Roman" w:hAnsi="Times New Roman" w:eastAsia="Times New Roman" w:cs="Times New Roman"/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</w:rPr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rFonts w:ascii="Times New Roman" w:hAnsi="Times New Roman" w:eastAsia="Times New Roman" w:cs="Times New Roman"/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</w:rPr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rFonts w:ascii="Times New Roman" w:hAnsi="Times New Roman" w:eastAsia="Times New Roman" w:cs="Times New Roman"/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</w:rPr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rFonts w:ascii="Times New Roman" w:hAnsi="Times New Roman" w:eastAsia="Times New Roman" w:cs="Times New Roman"/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</w:rPr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rFonts w:ascii="Times New Roman" w:hAnsi="Times New Roman" w:eastAsia="Times New Roman" w:cs="Times New Roman"/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</w:rPr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rFonts w:ascii="Times New Roman" w:hAnsi="Times New Roman" w:eastAsia="Times New Roman" w:cs="Times New Roman"/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</w:rPr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rFonts w:ascii="Times New Roman" w:hAnsi="Times New Roman" w:eastAsia="Times New Roman" w:cs="Times New Roman"/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</w:rPr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rFonts w:ascii="Times New Roman" w:hAnsi="Times New Roman" w:eastAsia="Times New Roman" w:cs="Times New Roman"/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</w:rPr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rFonts w:ascii="Times New Roman" w:hAnsi="Times New Roman" w:eastAsia="Times New Roman" w:cs="Times New Roman"/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</w:rPr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rFonts w:ascii="Times New Roman" w:hAnsi="Times New Roman" w:eastAsia="Times New Roman" w:cs="Times New Roman"/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</w:rPr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rFonts w:ascii="Times New Roman" w:hAnsi="Times New Roman" w:eastAsia="Times New Roman" w:cs="Times New Roman"/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</w:rPr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rFonts w:ascii="Times New Roman" w:hAnsi="Times New Roman" w:eastAsia="Times New Roman" w:cs="Times New Roman"/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</w:rPr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rFonts w:ascii="Times New Roman" w:hAnsi="Times New Roman" w:eastAsia="Times New Roman" w:cs="Times New Roman"/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</w:rPr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rFonts w:ascii="Times New Roman" w:hAnsi="Times New Roman" w:eastAsia="Times New Roman" w:cs="Times New Roman"/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</w:rPr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rFonts w:ascii="Times New Roman" w:hAnsi="Times New Roman" w:eastAsia="Times New Roman" w:cs="Times New Roman"/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</w:rPr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rFonts w:ascii="Times New Roman" w:hAnsi="Times New Roman" w:eastAsia="Times New Roman" w:cs="Times New Roman"/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</w:rPr>
      </w:r>
    </w:p>
    <w:p>
      <w:pPr>
        <w:pStyle w:val="Normal"/>
        <w:widowControl/>
        <w:suppressAutoHyphens w:val="true"/>
        <w:bidi w:val="0"/>
        <w:ind w:left="0" w:right="-454" w:firstLine="737"/>
        <w:jc w:val="both"/>
        <w:rPr>
          <w:rFonts w:ascii="Times New Roman" w:hAnsi="Times New Roman" w:eastAsia="Times New Roman" w:cs="Times New Roman"/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</w:rPr>
      </w:r>
    </w:p>
    <w:p>
      <w:pPr>
        <w:sectPr>
          <w:type w:val="nextPage"/>
          <w:pgSz w:w="11906" w:h="16838"/>
          <w:pgMar w:left="1134" w:right="1134" w:header="0" w:top="600" w:footer="0" w:bottom="1134" w:gutter="0"/>
          <w:pgNumType w:fmt="decimal"/>
          <w:formProt w:val="false"/>
          <w:textDirection w:val="lrTb"/>
          <w:docGrid w:type="default" w:linePitch="600" w:charSpace="32768"/>
        </w:sectPr>
        <w:pStyle w:val="Normal"/>
        <w:widowControl/>
        <w:suppressAutoHyphens w:val="true"/>
        <w:bidi w:val="0"/>
        <w:ind w:left="0" w:right="-454" w:firstLine="737"/>
        <w:jc w:val="both"/>
        <w:rPr>
          <w:rFonts w:ascii="Times New Roman" w:hAnsi="Times New Roman" w:eastAsia="Times New Roman" w:cs="Times New Roman"/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</w:rPr>
      </w:r>
    </w:p>
    <w:p>
      <w:pPr>
        <w:pStyle w:val="Normal"/>
        <w:widowControl/>
        <w:shd w:val="clear" w:fill="auto"/>
        <w:suppressAutoHyphens w:val="true"/>
        <w:bidi w:val="0"/>
        <w:ind w:left="0" w:right="0" w:hanging="0"/>
        <w:jc w:val="right"/>
        <w:rPr>
          <w:rFonts w:ascii="Times New Roman" w:hAnsi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Приложение 8</w:t>
      </w:r>
    </w:p>
    <w:p>
      <w:pPr>
        <w:pStyle w:val="Normal"/>
        <w:widowControl/>
        <w:shd w:val="clear" w:fill="auto"/>
        <w:suppressAutoHyphens w:val="true"/>
        <w:bidi w:val="0"/>
        <w:ind w:right="0" w:hanging="0"/>
        <w:jc w:val="right"/>
        <w:rPr>
          <w:rFonts w:ascii="Times New Roman" w:hAnsi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к решению Совета Савинского</w:t>
      </w:r>
    </w:p>
    <w:p>
      <w:pPr>
        <w:pStyle w:val="Normal"/>
        <w:widowControl/>
        <w:shd w:val="clear" w:fill="auto"/>
        <w:suppressAutoHyphens w:val="true"/>
        <w:bidi w:val="0"/>
        <w:ind w:right="0" w:hanging="0"/>
        <w:jc w:val="right"/>
        <w:rPr>
          <w:rFonts w:ascii="Times New Roman" w:hAnsi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городского поселения</w:t>
      </w:r>
    </w:p>
    <w:p>
      <w:pPr>
        <w:pStyle w:val="Normal"/>
        <w:widowControl/>
        <w:shd w:val="clear" w:fill="auto"/>
        <w:suppressAutoHyphens w:val="true"/>
        <w:bidi w:val="0"/>
        <w:ind w:right="0" w:hanging="0"/>
        <w:jc w:val="right"/>
        <w:rPr>
          <w:sz w:val="28"/>
          <w:szCs w:val="28"/>
        </w:rPr>
      </w:pPr>
      <w:r>
        <w:rPr>
          <w:sz w:val="28"/>
          <w:szCs w:val="28"/>
        </w:rPr>
        <w:t>от   26.11.2024 № 28-р</w:t>
      </w:r>
    </w:p>
    <w:p>
      <w:pPr>
        <w:pStyle w:val="Normal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  <w:t>Методика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распределения иных межбюджетных трансфертов</w:t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на осуществление полномочий по</w:t>
      </w: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 xml:space="preserve"> созданию условий для организации досуга и обеспечения жителей поселения услугами организаций культуры</w:t>
      </w:r>
    </w:p>
    <w:p>
      <w:pPr>
        <w:pStyle w:val="Normal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113"/>
        <w:ind w:right="0" w:firstLine="1134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Расчет иных межбюджетных трансфертов на осуществление полномочий по</w:t>
      </w: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 xml:space="preserve"> созданию условий для организации досуга и обеспечения жителей поселения услугами организаций культуры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>:</w:t>
      </w:r>
    </w:p>
    <w:p>
      <w:pPr>
        <w:pStyle w:val="Normal"/>
        <w:bidi w:val="0"/>
        <w:spacing w:before="0" w:after="113"/>
        <w:ind w:right="0" w:firstLine="850"/>
        <w:jc w:val="left"/>
        <w:rPr/>
      </w:pPr>
      <w:r>
        <w:rPr>
          <w:rFonts w:cs="Times New Roman" w:ascii="Times New Roman" w:hAnsi="Times New Roman"/>
          <w:sz w:val="32"/>
          <w:szCs w:val="32"/>
        </w:rPr>
        <w:t>Р</w:t>
      </w:r>
      <w:r>
        <w:rPr>
          <w:rFonts w:cs="Times New Roman" w:ascii="Times New Roman" w:hAnsi="Times New Roman"/>
          <w:sz w:val="32"/>
          <w:szCs w:val="32"/>
          <w:vertAlign w:val="subscript"/>
        </w:rPr>
        <w:t xml:space="preserve">мт </w:t>
      </w:r>
      <w:r>
        <w:rPr>
          <w:rFonts w:cs="Times New Roman" w:ascii="Times New Roman" w:hAnsi="Times New Roman"/>
          <w:position w:val="0"/>
          <w:sz w:val="32"/>
          <w:sz w:val="32"/>
          <w:szCs w:val="32"/>
          <w:vertAlign w:val="baseline"/>
        </w:rPr>
        <w:t>= Σ</w:t>
      </w:r>
      <w:r>
        <w:rPr>
          <w:rFonts w:cs="Times New Roman" w:ascii="Times New Roman" w:hAnsi="Times New Roman"/>
          <w:sz w:val="32"/>
          <w:szCs w:val="32"/>
          <w:vertAlign w:val="subscript"/>
        </w:rPr>
        <w:t>затрат</w:t>
      </w:r>
      <w:r>
        <w:rPr>
          <w:rFonts w:eastAsia="Times New Roman" w:cs="Times New Roman" w:ascii="Times New Roman" w:hAnsi="Times New Roman"/>
          <w:position w:val="0"/>
          <w:sz w:val="28"/>
          <w:sz w:val="28"/>
          <w:szCs w:val="28"/>
          <w:vertAlign w:val="baseline"/>
        </w:rPr>
        <w:t>, где</w:t>
      </w:r>
    </w:p>
    <w:p>
      <w:pPr>
        <w:pStyle w:val="Normal"/>
        <w:spacing w:before="0" w:after="113"/>
        <w:jc w:val="left"/>
        <w:rPr/>
      </w:pP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>Р</w:t>
      </w:r>
      <w:r>
        <w:rPr>
          <w:rFonts w:eastAsia="Times New Roman" w:cs="Times New Roman" w:ascii="Times New Roman" w:hAnsi="Times New Roman"/>
          <w:sz w:val="32"/>
          <w:szCs w:val="32"/>
          <w:vertAlign w:val="subscript"/>
        </w:rPr>
        <w:t>мт</w:t>
      </w: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 xml:space="preserve"> —</w:t>
      </w:r>
      <w:r>
        <w:rPr>
          <w:rFonts w:eastAsia="Times New Roman" w:cs="Times New Roman" w:ascii="Times New Roman" w:hAnsi="Times New Roman"/>
          <w:position w:val="0"/>
          <w:sz w:val="28"/>
          <w:sz w:val="28"/>
          <w:szCs w:val="28"/>
          <w:vertAlign w:val="baseline"/>
        </w:rPr>
        <w:t xml:space="preserve"> распределение межбюджетных трансфертов;</w:t>
      </w:r>
    </w:p>
    <w:p>
      <w:pPr>
        <w:pStyle w:val="Normal"/>
        <w:spacing w:before="0" w:after="113"/>
        <w:jc w:val="both"/>
        <w:rPr/>
      </w:pP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>Σ</w:t>
      </w:r>
      <w:r>
        <w:rPr>
          <w:rFonts w:eastAsia="Times New Roman" w:cs="Times New Roman" w:ascii="Times New Roman" w:hAnsi="Times New Roman"/>
          <w:sz w:val="32"/>
          <w:szCs w:val="32"/>
          <w:vertAlign w:val="subscript"/>
        </w:rPr>
        <w:t>затрат</w:t>
      </w: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 xml:space="preserve"> —</w:t>
      </w:r>
      <w:r>
        <w:rPr>
          <w:rFonts w:eastAsia="Times New Roman" w:cs="Times New Roman" w:ascii="Times New Roman" w:hAnsi="Times New Roman"/>
          <w:position w:val="0"/>
          <w:sz w:val="28"/>
          <w:sz w:val="28"/>
          <w:szCs w:val="28"/>
          <w:vertAlign w:val="baseline"/>
        </w:rPr>
        <w:t xml:space="preserve"> материальные затраты на осуществление полномочий по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position w:val="0"/>
          <w:sz w:val="28"/>
          <w:sz w:val="28"/>
          <w:szCs w:val="28"/>
          <w:u w:val="none"/>
          <w:vertAlign w:val="baseline"/>
          <w:em w:val="none"/>
        </w:rPr>
        <w:t xml:space="preserve"> созданию условий для организации досуга и обеспечения жителей поселения услугами организаций культуры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>.</w:t>
      </w:r>
    </w:p>
    <w:p>
      <w:pPr>
        <w:pStyle w:val="Normal"/>
        <w:bidi w:val="0"/>
        <w:spacing w:before="0" w:after="113"/>
        <w:ind w:right="0" w:firstLine="850"/>
        <w:jc w:val="left"/>
        <w:rPr/>
      </w:pPr>
      <w:r>
        <w:rPr>
          <w:rFonts w:cs="Times New Roman" w:ascii="Times New Roman" w:hAnsi="Times New Roman"/>
          <w:position w:val="0"/>
          <w:sz w:val="32"/>
          <w:sz w:val="32"/>
          <w:szCs w:val="32"/>
          <w:vertAlign w:val="baseline"/>
        </w:rPr>
        <w:t>Σ</w:t>
      </w:r>
      <w:r>
        <w:rPr>
          <w:rFonts w:cs="Times New Roman" w:ascii="Times New Roman" w:hAnsi="Times New Roman"/>
          <w:sz w:val="32"/>
          <w:szCs w:val="32"/>
          <w:vertAlign w:val="subscript"/>
        </w:rPr>
        <w:t xml:space="preserve">затрат </w:t>
      </w:r>
      <w:r>
        <w:rPr>
          <w:rFonts w:cs="Times New Roman" w:ascii="Times New Roman" w:hAnsi="Times New Roman"/>
          <w:position w:val="0"/>
          <w:sz w:val="32"/>
          <w:sz w:val="32"/>
          <w:szCs w:val="32"/>
          <w:vertAlign w:val="baseline"/>
        </w:rPr>
        <w:t>= Σ</w:t>
      </w:r>
      <w:r>
        <w:rPr>
          <w:rFonts w:cs="Times New Roman" w:ascii="Times New Roman" w:hAnsi="Times New Roman"/>
          <w:sz w:val="32"/>
          <w:szCs w:val="32"/>
          <w:vertAlign w:val="subscript"/>
        </w:rPr>
        <w:t>ФОТ</w:t>
      </w:r>
      <w:r>
        <w:rPr>
          <w:rFonts w:cs="Times New Roman" w:ascii="Times New Roman" w:hAnsi="Times New Roman"/>
          <w:position w:val="0"/>
          <w:sz w:val="32"/>
          <w:sz w:val="32"/>
          <w:szCs w:val="32"/>
          <w:vertAlign w:val="baseline"/>
        </w:rPr>
        <w:t>+Σ</w:t>
      </w:r>
      <w:r>
        <w:rPr>
          <w:rFonts w:cs="Times New Roman" w:ascii="Times New Roman" w:hAnsi="Times New Roman"/>
          <w:sz w:val="32"/>
          <w:szCs w:val="32"/>
          <w:vertAlign w:val="subscript"/>
        </w:rPr>
        <w:t>мз</w:t>
      </w:r>
      <w:r>
        <w:rPr>
          <w:rFonts w:cs="Times New Roman" w:ascii="Times New Roman" w:hAnsi="Times New Roman"/>
          <w:position w:val="0"/>
          <w:sz w:val="32"/>
          <w:sz w:val="32"/>
          <w:szCs w:val="32"/>
          <w:vertAlign w:val="baseline"/>
        </w:rPr>
        <w:t xml:space="preserve">, </w:t>
      </w:r>
      <w:r>
        <w:rPr>
          <w:rFonts w:cs="Times New Roman" w:ascii="Times New Roman" w:hAnsi="Times New Roman"/>
          <w:position w:val="0"/>
          <w:sz w:val="28"/>
          <w:sz w:val="28"/>
          <w:szCs w:val="28"/>
          <w:vertAlign w:val="baseline"/>
        </w:rPr>
        <w:t>где</w:t>
      </w:r>
    </w:p>
    <w:p>
      <w:pPr>
        <w:pStyle w:val="Normal"/>
        <w:spacing w:before="0" w:after="113"/>
        <w:jc w:val="both"/>
        <w:rPr/>
      </w:pPr>
      <w:r>
        <w:rPr>
          <w:rFonts w:cs="Times New Roman" w:ascii="Times New Roman" w:hAnsi="Times New Roman"/>
          <w:position w:val="0"/>
          <w:sz w:val="32"/>
          <w:sz w:val="32"/>
          <w:szCs w:val="32"/>
          <w:vertAlign w:val="baseline"/>
        </w:rPr>
        <w:t>Σ</w:t>
      </w:r>
      <w:r>
        <w:rPr>
          <w:rFonts w:cs="Times New Roman" w:ascii="Times New Roman" w:hAnsi="Times New Roman"/>
          <w:sz w:val="32"/>
          <w:szCs w:val="32"/>
          <w:vertAlign w:val="subscript"/>
        </w:rPr>
        <w:t xml:space="preserve">ФОТ </w:t>
      </w: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>— фонд</w:t>
      </w:r>
      <w:r>
        <w:rPr>
          <w:rFonts w:cs="Times New Roman" w:ascii="Times New Roman" w:hAnsi="Times New Roman"/>
          <w:position w:val="0"/>
          <w:sz w:val="28"/>
          <w:sz w:val="28"/>
          <w:szCs w:val="28"/>
          <w:vertAlign w:val="baseline"/>
        </w:rPr>
        <w:t xml:space="preserve"> оплаты труда;</w:t>
      </w:r>
    </w:p>
    <w:p>
      <w:pPr>
        <w:pStyle w:val="Normal"/>
        <w:spacing w:before="0" w:after="113"/>
        <w:jc w:val="both"/>
        <w:rPr/>
      </w:pPr>
      <w:r>
        <w:rPr>
          <w:rFonts w:cs="Times New Roman" w:ascii="Times New Roman" w:hAnsi="Times New Roman"/>
          <w:position w:val="0"/>
          <w:sz w:val="32"/>
          <w:sz w:val="32"/>
          <w:szCs w:val="32"/>
          <w:vertAlign w:val="baseline"/>
        </w:rPr>
        <w:t>Σ</w:t>
      </w:r>
      <w:r>
        <w:rPr>
          <w:rFonts w:cs="Times New Roman" w:ascii="Times New Roman" w:hAnsi="Times New Roman"/>
          <w:sz w:val="32"/>
          <w:szCs w:val="32"/>
          <w:vertAlign w:val="subscript"/>
        </w:rPr>
        <w:t xml:space="preserve">мз </w:t>
      </w: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>—</w:t>
      </w:r>
      <w:r>
        <w:rPr>
          <w:rFonts w:cs="Times New Roman" w:ascii="Times New Roman" w:hAnsi="Times New Roman"/>
          <w:sz w:val="32"/>
          <w:szCs w:val="32"/>
          <w:vertAlign w:val="subscript"/>
        </w:rPr>
        <w:t xml:space="preserve"> </w:t>
      </w:r>
      <w:r>
        <w:rPr>
          <w:rFonts w:cs="Times New Roman" w:ascii="Times New Roman" w:hAnsi="Times New Roman"/>
          <w:position w:val="0"/>
          <w:sz w:val="28"/>
          <w:sz w:val="28"/>
          <w:szCs w:val="28"/>
          <w:vertAlign w:val="baseline"/>
        </w:rPr>
        <w:t xml:space="preserve">материальные затраты на обеспечение деятельности по </w:t>
      </w: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position w:val="0"/>
          <w:sz w:val="28"/>
          <w:sz w:val="28"/>
          <w:szCs w:val="28"/>
          <w:u w:val="none"/>
          <w:vertAlign w:val="baseline"/>
          <w:em w:val="none"/>
        </w:rPr>
        <w:t>созданию условий для организации досуга и обеспечения жителей поселения услугами организаций культуры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>, установленные нормативным правовым актом администрации Савинского муниципального района Ивановской области.</w:t>
      </w:r>
    </w:p>
    <w:p>
      <w:pPr>
        <w:pStyle w:val="Normal"/>
        <w:bidi w:val="0"/>
        <w:spacing w:before="0" w:after="113"/>
        <w:ind w:right="0" w:firstLine="1134"/>
        <w:jc w:val="both"/>
        <w:rPr>
          <w:rFonts w:ascii="Times New Roman" w:hAnsi="Times New Roman" w:cs="Times New Roman"/>
          <w:position w:val="0"/>
          <w:sz w:val="24"/>
          <w:sz w:val="28"/>
          <w:szCs w:val="28"/>
          <w:vertAlign w:val="baseline"/>
        </w:rPr>
      </w:pPr>
      <w:r>
        <w:rPr>
          <w:rFonts w:cs="Times New Roman" w:ascii="Times New Roman" w:hAnsi="Times New Roman"/>
          <w:position w:val="0"/>
          <w:sz w:val="28"/>
          <w:sz w:val="28"/>
          <w:szCs w:val="28"/>
          <w:vertAlign w:val="baseline"/>
        </w:rPr>
        <w:t xml:space="preserve">Расчет фонда оплаты труда: </w:t>
      </w:r>
    </w:p>
    <w:p>
      <w:pPr>
        <w:pStyle w:val="Normal"/>
        <w:bidi w:val="0"/>
        <w:spacing w:before="0" w:after="113"/>
        <w:ind w:right="0" w:firstLine="850"/>
        <w:jc w:val="left"/>
        <w:rPr/>
      </w:pPr>
      <w:r>
        <w:rPr>
          <w:rFonts w:cs="Times New Roman" w:ascii="Times New Roman" w:hAnsi="Times New Roman"/>
          <w:position w:val="0"/>
          <w:sz w:val="28"/>
          <w:sz w:val="28"/>
          <w:szCs w:val="28"/>
          <w:vertAlign w:val="baseline"/>
        </w:rPr>
        <w:t>Σ</w:t>
      </w:r>
      <w:r>
        <w:rPr>
          <w:rFonts w:cs="Times New Roman" w:ascii="Times New Roman" w:hAnsi="Times New Roman"/>
          <w:sz w:val="28"/>
          <w:szCs w:val="28"/>
          <w:vertAlign w:val="subscript"/>
        </w:rPr>
        <w:t>ФОТ</w:t>
      </w:r>
      <w:r>
        <w:rPr>
          <w:rFonts w:cs="Times New Roman" w:ascii="Times New Roman" w:hAnsi="Times New Roman"/>
          <w:position w:val="0"/>
          <w:sz w:val="28"/>
          <w:sz w:val="28"/>
          <w:szCs w:val="28"/>
          <w:vertAlign w:val="baseline"/>
        </w:rPr>
        <w:t>= (Ч</w:t>
      </w:r>
      <w:r>
        <w:rPr>
          <w:rFonts w:cs="Times New Roman" w:ascii="Times New Roman" w:hAnsi="Times New Roman"/>
          <w:sz w:val="28"/>
          <w:szCs w:val="28"/>
          <w:vertAlign w:val="subscript"/>
        </w:rPr>
        <w:t>шт.</w:t>
      </w:r>
      <w:r>
        <w:rPr>
          <w:rFonts w:cs="Times New Roman" w:ascii="Times New Roman" w:hAnsi="Times New Roman"/>
          <w:position w:val="0"/>
          <w:sz w:val="28"/>
          <w:sz w:val="28"/>
          <w:szCs w:val="28"/>
          <w:vertAlign w:val="baseline"/>
        </w:rPr>
        <w:t>*Σ</w:t>
      </w:r>
      <w:r>
        <w:rPr>
          <w:rFonts w:cs="Times New Roman" w:ascii="Times New Roman" w:hAnsi="Times New Roman"/>
          <w:sz w:val="28"/>
          <w:szCs w:val="28"/>
          <w:vertAlign w:val="subscript"/>
        </w:rPr>
        <w:t>з/пл.</w:t>
      </w:r>
      <w:r>
        <w:rPr>
          <w:rFonts w:cs="Times New Roman" w:ascii="Times New Roman" w:hAnsi="Times New Roman"/>
          <w:position w:val="0"/>
          <w:sz w:val="28"/>
          <w:sz w:val="28"/>
          <w:szCs w:val="28"/>
          <w:vertAlign w:val="baseline"/>
        </w:rPr>
        <w:t>*число месяцев)*30,2%, где</w:t>
      </w:r>
    </w:p>
    <w:p>
      <w:pPr>
        <w:pStyle w:val="Normal"/>
        <w:spacing w:before="0" w:after="113"/>
        <w:jc w:val="both"/>
        <w:rPr/>
      </w:pPr>
      <w:r>
        <w:rPr>
          <w:rFonts w:cs="Times New Roman" w:ascii="Times New Roman" w:hAnsi="Times New Roman"/>
          <w:position w:val="0"/>
          <w:sz w:val="32"/>
          <w:sz w:val="32"/>
          <w:szCs w:val="32"/>
          <w:vertAlign w:val="baseline"/>
        </w:rPr>
        <w:t>Ч</w:t>
      </w:r>
      <w:r>
        <w:rPr>
          <w:rFonts w:cs="Times New Roman" w:ascii="Times New Roman" w:hAnsi="Times New Roman"/>
          <w:sz w:val="32"/>
          <w:szCs w:val="32"/>
          <w:vertAlign w:val="subscript"/>
        </w:rPr>
        <w:t>шт.</w:t>
      </w:r>
      <w:r>
        <w:rPr>
          <w:rFonts w:cs="Times New Roman" w:ascii="Times New Roman" w:hAnsi="Times New Roman"/>
          <w:position w:val="0"/>
          <w:sz w:val="32"/>
          <w:sz w:val="32"/>
          <w:szCs w:val="32"/>
          <w:vertAlign w:val="baseline"/>
        </w:rPr>
        <w:t xml:space="preserve"> </w:t>
      </w: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>—</w:t>
      </w:r>
      <w:r>
        <w:rPr>
          <w:rFonts w:cs="Times New Roman" w:ascii="Times New Roman" w:hAnsi="Times New Roman"/>
          <w:position w:val="0"/>
          <w:sz w:val="32"/>
          <w:sz w:val="32"/>
          <w:szCs w:val="32"/>
          <w:vertAlign w:val="baseline"/>
        </w:rPr>
        <w:t xml:space="preserve"> </w:t>
      </w:r>
      <w:r>
        <w:rPr>
          <w:rFonts w:cs="Times New Roman" w:ascii="Times New Roman" w:hAnsi="Times New Roman"/>
          <w:position w:val="0"/>
          <w:sz w:val="28"/>
          <w:sz w:val="28"/>
          <w:szCs w:val="28"/>
          <w:vertAlign w:val="baseline"/>
        </w:rPr>
        <w:t>численность работников по штатному расписанию, передаваемая в целях осуществления полномочий по</w:t>
      </w:r>
      <w:r>
        <w:rPr>
          <w:rFonts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position w:val="0"/>
          <w:sz w:val="28"/>
          <w:sz w:val="28"/>
          <w:szCs w:val="28"/>
          <w:u w:val="none"/>
          <w:vertAlign w:val="baseline"/>
          <w:em w:val="none"/>
        </w:rPr>
        <w:t xml:space="preserve"> созданию условий для организации досуга и обеспечения жителей поселения услугами организаций культуры</w:t>
      </w:r>
      <w:r>
        <w:rPr>
          <w:rFonts w:cs="Times New Roman" w:ascii="Times New Roman" w:hAnsi="Times New Roman"/>
          <w:position w:val="0"/>
          <w:sz w:val="28"/>
          <w:sz w:val="28"/>
          <w:szCs w:val="28"/>
          <w:vertAlign w:val="baseline"/>
        </w:rPr>
        <w:t xml:space="preserve">, </w:t>
      </w:r>
    </w:p>
    <w:p>
      <w:pPr>
        <w:pStyle w:val="Normal"/>
        <w:spacing w:before="0" w:after="113"/>
        <w:jc w:val="both"/>
        <w:rPr/>
      </w:pPr>
      <w:r>
        <w:rPr>
          <w:rFonts w:cs="Times New Roman" w:ascii="Times New Roman" w:hAnsi="Times New Roman"/>
          <w:position w:val="0"/>
          <w:sz w:val="32"/>
          <w:sz w:val="32"/>
          <w:szCs w:val="32"/>
          <w:vertAlign w:val="baseline"/>
        </w:rPr>
        <w:t>Σ</w:t>
      </w:r>
      <w:r>
        <w:rPr>
          <w:rFonts w:cs="Times New Roman" w:ascii="Times New Roman" w:hAnsi="Times New Roman"/>
          <w:sz w:val="32"/>
          <w:szCs w:val="32"/>
          <w:vertAlign w:val="subscript"/>
        </w:rPr>
        <w:t xml:space="preserve">з/пл.. </w:t>
      </w: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>—</w:t>
      </w:r>
      <w:r>
        <w:rPr>
          <w:rFonts w:cs="Times New Roman" w:ascii="Times New Roman" w:hAnsi="Times New Roman"/>
          <w:position w:val="0"/>
          <w:sz w:val="28"/>
          <w:sz w:val="28"/>
          <w:szCs w:val="28"/>
          <w:vertAlign w:val="baseline"/>
        </w:rPr>
        <w:t xml:space="preserve"> заработная плата, установленная по штатному расписанию;</w:t>
      </w:r>
    </w:p>
    <w:p>
      <w:pPr>
        <w:pStyle w:val="Normal"/>
        <w:widowControl/>
        <w:suppressAutoHyphens w:val="true"/>
        <w:bidi w:val="0"/>
        <w:spacing w:before="0" w:after="113"/>
        <w:ind w:left="0" w:right="-454" w:firstLine="73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position w:val="0"/>
          <w:sz w:val="28"/>
          <w:sz w:val="28"/>
          <w:szCs w:val="28"/>
          <w:vertAlign w:val="baseline"/>
        </w:rPr>
        <w:t>30,2%</w:t>
      </w:r>
      <w:r>
        <w:rPr>
          <w:rFonts w:eastAsia="Times New Roman" w:cs="Times New Roman" w:ascii="Times New Roman" w:hAnsi="Times New Roman"/>
          <w:b w:val="false"/>
          <w:bCs w:val="false"/>
          <w:position w:val="0"/>
          <w:sz w:val="32"/>
          <w:sz w:val="32"/>
          <w:szCs w:val="32"/>
          <w:vertAlign w:val="baseline"/>
        </w:rPr>
        <w:t xml:space="preserve"> —</w:t>
      </w:r>
      <w:r>
        <w:rPr>
          <w:rFonts w:eastAsia="Times New Roman" w:cs="Times New Roman" w:ascii="Times New Roman" w:hAnsi="Times New Roman"/>
          <w:b w:val="false"/>
          <w:bCs w:val="false"/>
          <w:position w:val="0"/>
          <w:sz w:val="28"/>
          <w:sz w:val="28"/>
          <w:szCs w:val="28"/>
          <w:vertAlign w:val="baseline"/>
        </w:rPr>
        <w:t xml:space="preserve"> 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>зносы во внебюджетные фонды.</w:t>
      </w:r>
    </w:p>
    <w:sectPr>
      <w:type w:val="nextPage"/>
      <w:pgSz w:w="11906" w:h="16838"/>
      <w:pgMar w:left="1134" w:right="1134" w:header="0" w:top="600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overflowPunct w:val="true"/>
      <w:bidi w:val="0"/>
      <w:jc w:val="left"/>
    </w:pPr>
    <w:rPr>
      <w:rFonts w:ascii="Liberation Serif" w:hAnsi="Liberation Serif" w:eastAsia="SimSun" w:cs="Mang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Standard">
    <w:name w:val="Standard"/>
    <w:qFormat/>
    <w:pPr>
      <w:widowControl w:val="false"/>
      <w:suppressAutoHyphens w:val="true"/>
      <w:overflowPunct w:val="true"/>
      <w:bidi w:val="0"/>
      <w:jc w:val="left"/>
      <w:textAlignment w:val="baseline"/>
    </w:pPr>
    <w:rPr>
      <w:rFonts w:ascii="Times New Roman" w:hAnsi="Times New Roman" w:eastAsia="SimSun;Arial Unicode MS" w:cs="Mangal"/>
      <w:color w:val="auto"/>
      <w:kern w:val="2"/>
      <w:sz w:val="24"/>
      <w:szCs w:val="24"/>
      <w:lang w:val="ru-RU" w:eastAsia="zh-CN" w:bidi="hi-IN"/>
    </w:rPr>
  </w:style>
  <w:style w:type="paragraph" w:styleId="Style19">
    <w:name w:val="Без интервала"/>
    <w:qFormat/>
    <w:pPr>
      <w:widowControl/>
      <w:suppressAutoHyphens w:val="true"/>
      <w:overflowPunct w:val="true"/>
      <w:bidi w:val="0"/>
      <w:spacing w:lineRule="atLeast" w:line="100"/>
      <w:jc w:val="left"/>
      <w:textAlignment w:val="baseline"/>
    </w:pPr>
    <w:rPr>
      <w:rFonts w:ascii="Calibri" w:hAnsi="Calibri" w:eastAsia="Times New Roman" w:cs="Times New Roman"/>
      <w:color w:val="00000A"/>
      <w:kern w:val="2"/>
      <w:sz w:val="22"/>
      <w:szCs w:val="22"/>
      <w:lang w:val="ru-RU" w:eastAsia="zh-CN" w:bidi="ar-SA"/>
    </w:rPr>
  </w:style>
  <w:style w:type="paragraph" w:styleId="Style20">
    <w:name w:val="Содержимое таблицы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736</TotalTime>
  <Application>LibreOffice/6.0.6.2$Windows_X86_64 LibreOffice_project/0c292870b25a325b5ed35f6b45599d2ea4458e77</Application>
  <Pages>13</Pages>
  <Words>2621</Words>
  <Characters>18355</Characters>
  <CharactersWithSpaces>21766</CharactersWithSpaces>
  <Paragraphs>204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2020-11-16T09:57:24Z</dcterms:created>
  <dc:creator/>
  <dc:description/>
  <dc:language>ru-RU</dc:language>
  <cp:lastModifiedBy/>
  <cp:lastPrinted>2024-12-17T08:41:02Z</cp:lastPrinted>
  <dcterms:modified xsi:type="dcterms:W3CDTF">2025-01-21T09:17:59Z</dcterms:modified>
  <cp:revision>26</cp:revision>
  <dc:subject/>
  <dc:title/>
</cp:coreProperties>
</file>