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jc w:val="center"/>
        <w:rPr>
          <w:rFonts w:cs="Times New Roman"/>
          <w:b/>
          <w:bCs/>
          <w:spacing w:val="-20"/>
          <w:sz w:val="28"/>
          <w:szCs w:val="28"/>
        </w:rPr>
      </w:pPr>
      <w:r>
        <w:rPr>
          <w:rFonts w:cs="Times New Roman"/>
          <w:b/>
          <w:bCs/>
          <w:spacing w:val="-20"/>
          <w:sz w:val="28"/>
          <w:szCs w:val="28"/>
        </w:rPr>
        <w:t xml:space="preserve">РОССИЙСКАЯ ФЕДЕРАЦИЯ                                          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ИВАНОВСКАЯ  ОБЛАСТЬ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САВИНСКОГО ГОРОДСКОГО ПОСЕЛЕНИЯ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САВИНСКОГО МУНИЦИПАЛЬНОГО РАЙОНА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20"/>
          <w:sz w:val="28"/>
          <w:szCs w:val="28"/>
        </w:rPr>
        <w:t>ЧЕТВЕРТОГО  СОЗЫВА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/>
          <w:b/>
          <w:bCs/>
          <w:sz w:val="28"/>
          <w:szCs w:val="28"/>
        </w:rPr>
        <w:t xml:space="preserve">02.05.2024 </w:t>
      </w:r>
      <w:r>
        <w:rPr>
          <w:rFonts w:ascii="Times New Roman" w:hAnsi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 xml:space="preserve">-р                 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behindDoc="0" distT="0" distB="0" distL="113665" distR="113665" simplePos="0" locked="0" layoutInCell="0" allowOverlap="1" relativeHeight="2">
                <wp:simplePos x="0" y="0"/>
                <wp:positionH relativeFrom="column">
                  <wp:posOffset>-68580</wp:posOffset>
                </wp:positionH>
                <wp:positionV relativeFrom="paragraph">
                  <wp:posOffset>99060</wp:posOffset>
                </wp:positionV>
                <wp:extent cx="4253865" cy="126809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3760" cy="1267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6390" w:type="dxa"/>
                              <w:jc w:val="left"/>
                              <w:tblInd w:w="15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390"/>
                            </w:tblGrid>
                            <w:tr>
                              <w:trPr>
                                <w:trHeight w:val="4200" w:hRule="atLeast"/>
                              </w:trPr>
                              <w:tc>
                                <w:tcPr>
                                  <w:tcW w:w="6390" w:type="dxa"/>
                                  <w:tcBorders/>
                                  <w:shd w:fill="FFFFFF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hd w:val="clear" w:fill="FFFFFF"/>
                                    <w:suppressAutoHyphens w:val="true"/>
                                    <w:overflowPunct w:val="true"/>
                                    <w:bidi w:val="0"/>
                                    <w:spacing w:lineRule="exact" w:line="250"/>
                                    <w:ind w:left="0" w:right="0" w:hanging="0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false"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</w:rPr>
                                    <w:t>Об утверждении перечня имущества, принимаемого безвозмездно из собственности Савинского муниципального района в собственность</w:t>
                                  </w: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Савинского городского поселения Савинского муниципального </w:t>
                                  </w: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bCs/>
                                      <w:i w:val="false"/>
                                      <w:strike w:val="false"/>
                                      <w:dstrike w:val="false"/>
                                      <w:color w:val="000000"/>
                                      <w:spacing w:val="-3"/>
                                      <w:sz w:val="28"/>
                                      <w:szCs w:val="28"/>
                                      <w:u w:val="none"/>
                                    </w:rPr>
                                    <w:t>района Ивановской области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color w:val="00000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-5.4pt;margin-top:7.8pt;width:334.9pt;height:99.8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tbl>
                      <w:tblPr>
                        <w:tblW w:w="6390" w:type="dxa"/>
                        <w:jc w:val="left"/>
                        <w:tblInd w:w="150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390"/>
                      </w:tblGrid>
                      <w:tr>
                        <w:trPr>
                          <w:trHeight w:val="4200" w:hRule="atLeast"/>
                        </w:trPr>
                        <w:tc>
                          <w:tcPr>
                            <w:tcW w:w="6390" w:type="dxa"/>
                            <w:tcBorders/>
                            <w:shd w:fill="FFFFFF" w:val="clear"/>
                          </w:tcPr>
                          <w:p>
                            <w:pPr>
                              <w:pStyle w:val="Normal"/>
                              <w:widowControl w:val="false"/>
                              <w:shd w:val="clear" w:fill="FFFFFF"/>
                              <w:suppressAutoHyphens w:val="true"/>
                              <w:overflowPunct w:val="true"/>
                              <w:bidi w:val="0"/>
                              <w:spacing w:lineRule="exact" w:line="250"/>
                              <w:ind w:left="0" w:right="0" w:hanging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false"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pacing w:val="-3"/>
                                <w:sz w:val="28"/>
                                <w:szCs w:val="28"/>
                              </w:rPr>
                              <w:t>Об утверждении перечня имущества, принимаемого безвозмездно из собственности Савинского муниципального района в собственность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Савинского городского поселения Савинского муниципального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i w:val="false"/>
                                <w:strike w:val="false"/>
                                <w:dstrike w:val="false"/>
                                <w:color w:val="000000"/>
                                <w:spacing w:val="-3"/>
                                <w:sz w:val="28"/>
                                <w:szCs w:val="28"/>
                                <w:u w:val="none"/>
                              </w:rPr>
                              <w:t>района Ивановской области</w:t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color w:val="00000A"/>
                        </w:rPr>
                      </w:pPr>
                      <w:r>
                        <w:rPr>
                          <w:color w:val="00000A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color w:val="000000"/>
          <w:spacing w:val="-6"/>
          <w:sz w:val="28"/>
          <w:szCs w:val="28"/>
        </w:rPr>
        <w:t>В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соответствии с Федеральным законом  от 06.10.2003 №131-ФЗ «Об общих принципах организации местного самоуправления в Российской Федерации», </w:t>
      </w:r>
      <w:r>
        <w:rPr>
          <w:rFonts w:cs="Times New Roman" w:ascii="Times New Roman" w:hAnsi="Times New Roman"/>
          <w:b w:val="false"/>
          <w:bCs w:val="false"/>
          <w:color w:val="000000"/>
          <w:spacing w:val="-1"/>
          <w:sz w:val="28"/>
          <w:szCs w:val="28"/>
          <w:shd w:fill="FFFFFF" w:val="clear"/>
        </w:rPr>
        <w:t>Уставом Савинского городского поселения Савинского муниципального района Ивановской области,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 «Положением о порядке владения, пользования и распоряжения имуществом, находящимся в  собственности Савинского городского поселения Савинского муниципального района Ивановской области», утвержденным решением Совета Савинского городского поселения Савинского муниципального района от 20.02.2019 № 5-р,</w:t>
      </w:r>
      <w:r>
        <w:rPr>
          <w:rFonts w:ascii="Times New Roman" w:hAnsi="Times New Roman"/>
          <w:b w:val="false"/>
          <w:bCs w:val="false"/>
          <w:color w:val="000000"/>
          <w:spacing w:val="-8"/>
          <w:sz w:val="28"/>
          <w:szCs w:val="28"/>
        </w:rPr>
        <w:t xml:space="preserve"> с учетом </w:t>
      </w:r>
      <w:r>
        <w:rPr>
          <w:rFonts w:cs="Times New Roman" w:ascii="Times New Roman" w:hAnsi="Times New Roman"/>
          <w:b w:val="false"/>
          <w:bCs w:val="false"/>
          <w:color w:val="000000"/>
          <w:spacing w:val="-10"/>
          <w:sz w:val="28"/>
          <w:szCs w:val="28"/>
        </w:rPr>
        <w:t xml:space="preserve">решения Совета Савинского муниципального района Ивановской области шестого созыва от                        г. №        -р «Об утверждении перечня имущества, предлагаемого к безвозмездной передаче из собственности Савинского муниципального района в собственность Савинского городского поселения», </w:t>
      </w:r>
      <w:r>
        <w:rPr>
          <w:rFonts w:ascii="Times New Roman" w:hAnsi="Times New Roman"/>
          <w:b w:val="false"/>
          <w:bCs w:val="false"/>
          <w:color w:val="000000"/>
          <w:spacing w:val="-8"/>
          <w:sz w:val="28"/>
          <w:szCs w:val="28"/>
        </w:rPr>
        <w:t xml:space="preserve">Совет Савинского городского поселения Савинского муниципального района  </w:t>
      </w:r>
      <w:r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р е ш и л: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/>
      </w:pPr>
      <w:r>
        <w:rPr/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1. Утвердить перечень имущества, принимаемого безвозмездно из собственности Савинского муниципального района Ивановской области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собственность Савинского городского поселения Савинского муниципального района Ивановской области, согласно приложению к настоящему решению.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2. Администрации Савинского муниципального района Ивановской области: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- оформить передаточный акт о передаче муниципального имущества, указанного в пункте 1 настоящего решения, в муниципальную собственность Савинского городского поселения Савинского муниципального района  Ивановской области;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>- внести необходимые изменения в реестр муниципального имущества Савинского городского поселения Савинского муниципального района  Ивановской области.</w:t>
      </w:r>
    </w:p>
    <w:p>
      <w:pPr>
        <w:pStyle w:val="Style18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bidi="ar-SA"/>
        </w:rPr>
        <w:t xml:space="preserve">3. Установить, что право собственности на имущество, указанное в пункте 1 настоящего решения, возникает с даты </w:t>
      </w:r>
      <w:r>
        <w:rPr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 xml:space="preserve">государственной регистрации права собственности </w:t>
      </w: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в Едином государственном реестре недвижимости.</w:t>
      </w:r>
    </w:p>
    <w:p>
      <w:pPr>
        <w:pStyle w:val="Normal"/>
        <w:widowControl w:val="false"/>
        <w:suppressAutoHyphens w:val="true"/>
        <w:overflowPunct w:val="true"/>
        <w:bidi w:val="0"/>
        <w:ind w:left="0" w:right="0" w:firstLine="73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4.  Настоящее решение вступает в силу с момента его принятия.</w:t>
      </w:r>
    </w:p>
    <w:p>
      <w:pPr>
        <w:pStyle w:val="Normal"/>
        <w:ind w:left="0" w:righ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ab/>
        <w:t>Глава</w:t>
      </w:r>
      <w:r>
        <w:rPr>
          <w:rFonts w:eastAsia="Times New Roman" w:cs="Times New Roman"/>
          <w:b/>
          <w:bCs/>
          <w:sz w:val="28"/>
          <w:szCs w:val="28"/>
        </w:rPr>
        <w:t xml:space="preserve">  </w:t>
      </w:r>
      <w:r>
        <w:rPr>
          <w:rFonts w:cs="Times New Roman"/>
          <w:b/>
          <w:bCs/>
          <w:sz w:val="28"/>
          <w:szCs w:val="28"/>
        </w:rPr>
        <w:t>Савинского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ab/>
        <w:t xml:space="preserve">городского поселения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ru-RU"/>
        </w:rPr>
        <w:t>А.С. Изюмов</w:t>
      </w:r>
    </w:p>
    <w:p>
      <w:pPr>
        <w:pStyle w:val="Normal"/>
        <w:jc w:val="both"/>
        <w:rPr/>
      </w:pPr>
      <w:r>
        <w:rPr/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</w:r>
    </w:p>
    <w:p>
      <w:pPr>
        <w:pStyle w:val="Normal"/>
        <w:widowControl w:val="false"/>
        <w:tabs>
          <w:tab w:val="clear" w:pos="720"/>
          <w:tab w:val="left" w:pos="6555" w:leader="none"/>
        </w:tabs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Приложение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к решению Совета Савинского городского поселения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Савинского муниципального района Ивановской области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от  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02.05.2024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  № 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>9</w:t>
      </w:r>
      <w:r>
        <w:rPr>
          <w:rFonts w:cs="Times New Roman" w:ascii="Times New Roman" w:hAnsi="Times New Roman"/>
          <w:sz w:val="24"/>
          <w:szCs w:val="24"/>
          <w:lang w:val="ru-RU" w:eastAsia="ru-RU" w:bidi="ar-SA"/>
        </w:rPr>
        <w:t xml:space="preserve">-р          </w:t>
      </w:r>
    </w:p>
    <w:p>
      <w:pPr>
        <w:pStyle w:val="Normal"/>
        <w:widowControl w:val="false"/>
        <w:ind w:left="0" w:right="0" w:firstLine="720"/>
        <w:jc w:val="right"/>
        <w:textAlignment w:val="auto"/>
        <w:rPr>
          <w:rFonts w:ascii="Times New Roman" w:hAnsi="Times New Roman" w:cs="Arial"/>
          <w:sz w:val="28"/>
          <w:szCs w:val="28"/>
          <w:lang w:val="ru-RU" w:eastAsia="ru-RU" w:bidi="ar-SA"/>
        </w:rPr>
      </w:pPr>
      <w:r>
        <w:rPr>
          <w:rFonts w:cs="Arial" w:ascii="Times New Roman" w:hAnsi="Times New Roman"/>
          <w:sz w:val="28"/>
          <w:szCs w:val="28"/>
          <w:lang w:val="ru-RU" w:eastAsia="ru-RU" w:bidi="ar-SA"/>
        </w:rPr>
      </w:r>
    </w:p>
    <w:p>
      <w:pPr>
        <w:pStyle w:val="Style1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 w:eastAsia="ru-RU" w:bidi="ar-SA"/>
        </w:rPr>
        <w:t>ПЕРЕЧЕНЬ</w:t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b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eastAsia="ru-RU" w:bidi="ar-SA"/>
        </w:rPr>
      </w:pPr>
      <w:r>
        <w:rPr>
          <w:rFonts w:cs="Times New Roman" w:ascii="Times New Roman" w:hAnsi="Times New Roman"/>
          <w:b/>
          <w:bCs/>
          <w:sz w:val="28"/>
          <w:szCs w:val="28"/>
          <w:lang w:val="ru-RU" w:eastAsia="ru-RU" w:bidi="ar-SA"/>
        </w:rPr>
        <w:t xml:space="preserve">имущества, передаваемого безвозмездно из собственности Савинского муниципального района Ивановской области в </w:t>
      </w:r>
      <w:r>
        <w:rPr>
          <w:rFonts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  <w:lang w:val="ru-RU" w:eastAsia="ru-RU" w:bidi="ar-SA"/>
        </w:rPr>
        <w:t>собственность Савинского городского поселения Савинского муниципального района Ивановской области</w:t>
      </w:r>
    </w:p>
    <w:p>
      <w:pPr>
        <w:pStyle w:val="Normal"/>
        <w:widowControl w:val="false"/>
        <w:ind w:left="0" w:right="0" w:firstLine="567"/>
        <w:jc w:val="center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tbl>
      <w:tblPr>
        <w:tblW w:w="9744" w:type="dxa"/>
        <w:jc w:val="left"/>
        <w:tblInd w:w="-15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672"/>
        <w:gridCol w:w="2048"/>
        <w:gridCol w:w="2439"/>
        <w:gridCol w:w="4584"/>
      </w:tblGrid>
      <w:tr>
        <w:trPr>
          <w:trHeight w:val="1088" w:hRule="atLeast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2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Наименование имущества</w:t>
            </w:r>
          </w:p>
        </w:tc>
        <w:tc>
          <w:tcPr>
            <w:tcW w:w="2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Местонахождение имущества</w:t>
            </w:r>
          </w:p>
        </w:tc>
        <w:tc>
          <w:tcPr>
            <w:tcW w:w="45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Индивидуализирующие характеристики имущества</w:t>
            </w:r>
          </w:p>
          <w:p>
            <w:pPr>
              <w:pStyle w:val="Normal"/>
              <w:widowControl w:val="false"/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995" w:leader="none"/>
                <w:tab w:val="left" w:pos="2856" w:leader="none"/>
              </w:tabs>
              <w:ind w:left="0" w:right="0" w:firstLine="720"/>
              <w:jc w:val="both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/>
            </w:r>
          </w:p>
        </w:tc>
      </w:tr>
      <w:tr>
        <w:trPr>
          <w:trHeight w:val="851" w:hRule="atLeast"/>
        </w:trPr>
        <w:tc>
          <w:tcPr>
            <w:tcW w:w="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</w:r>
          </w:p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1.</w:t>
            </w:r>
          </w:p>
        </w:tc>
        <w:tc>
          <w:tcPr>
            <w:tcW w:w="2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Style14"/>
              <w:widowControl w:val="false"/>
              <w:spacing w:before="0" w:after="14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 w:eastAsia="ru-RU" w:bidi="ar-SA"/>
              </w:rPr>
              <w:t>Жилое помещение</w:t>
            </w:r>
          </w:p>
        </w:tc>
        <w:tc>
          <w:tcPr>
            <w:tcW w:w="2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Ивановская область, Савинский район, поселок Савино, улица  Марова, дом 1, квартира 10</w:t>
            </w:r>
          </w:p>
        </w:tc>
        <w:tc>
          <w:tcPr>
            <w:tcW w:w="45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"/>
              <w:widowControl w:val="false"/>
              <w:ind w:left="0" w:right="0" w:hanging="0"/>
              <w:jc w:val="center"/>
              <w:textAlignment w:val="auto"/>
              <w:rPr>
                <w:b w:val="false"/>
                <w:bCs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  <w:t xml:space="preserve">Кадастровый номер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  <w:lang w:val="ru-RU" w:eastAsia="ru-RU" w:bidi="ar-SA"/>
              </w:rPr>
              <w:t>37:16:020201:181</w:t>
            </w: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  <w:t>, н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азначение: жилое помещение, вид жилого помещения: квартира, площадь 48,6 кв.м, этаж 3.</w:t>
            </w:r>
          </w:p>
          <w:p>
            <w:pPr>
              <w:pStyle w:val="Normal"/>
              <w:widowControl w:val="false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 w:val="false"/>
                <w:bCs w:val="false"/>
                <w:sz w:val="28"/>
                <w:szCs w:val="28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widowControl w:val="false"/>
        <w:ind w:left="0" w:right="0" w:firstLine="720"/>
        <w:jc w:val="both"/>
        <w:textAlignment w:val="auto"/>
        <w:rPr>
          <w:rFonts w:ascii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sz w:val="28"/>
          <w:szCs w:val="28"/>
          <w:lang w:val="ru-RU" w:eastAsia="ru-RU" w:bidi="ar-SA"/>
        </w:rPr>
      </w:r>
    </w:p>
    <w:p>
      <w:pPr>
        <w:pStyle w:val="Style1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hd w:val="clear" w:fill="FFFFFF"/>
        <w:tabs>
          <w:tab w:val="clear" w:pos="720"/>
          <w:tab w:val="left" w:pos="9180" w:leader="none"/>
        </w:tabs>
        <w:spacing w:before="0" w:after="0"/>
        <w:ind w:left="0" w:right="0" w:firstLine="720"/>
        <w:jc w:val="both"/>
        <w:textAlignment w:val="auto"/>
        <w:rPr/>
      </w:pPr>
      <w:r>
        <w:rPr/>
      </w:r>
    </w:p>
    <w:sectPr>
      <w:type w:val="nextPage"/>
      <w:pgSz w:w="11906" w:h="16838"/>
      <w:pgMar w:left="960" w:right="971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qFormat/>
    <w:pPr>
      <w:keepNext w:val="true"/>
      <w:spacing w:lineRule="atLeast" w:line="100" w:before="0" w:after="0"/>
      <w:jc w:val="center"/>
    </w:pPr>
    <w:rPr>
      <w:rFonts w:ascii="Times New Roman" w:hAnsi="Times New Roman" w:eastAsia="Times New Roman" w:cs="Times New Roman"/>
      <w:sz w:val="28"/>
      <w:szCs w:val="20"/>
    </w:rPr>
  </w:style>
  <w:style w:type="paragraph" w:styleId="2">
    <w:name w:val="Heading 2"/>
    <w:basedOn w:val="Style1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3"/>
    <w:qFormat/>
    <w:pPr>
      <w:spacing w:before="140" w:after="120"/>
      <w:outlineLvl w:val="2"/>
    </w:pPr>
    <w:rPr>
      <w:b/>
      <w:bCs/>
      <w:color w:val="808080"/>
      <w:sz w:val="28"/>
      <w:szCs w:val="28"/>
    </w:rPr>
  </w:style>
  <w:style w:type="character" w:styleId="11">
    <w:name w:val="Основной шрифт абзаца1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">
    <w:name w:val="WW-Absatz-Standardschriftart"/>
    <w:qFormat/>
    <w:rPr/>
  </w:style>
  <w:style w:type="character" w:styleId="WW8Num1z0">
    <w:name w:val="WW8Num1z0"/>
    <w:qFormat/>
    <w:rPr>
      <w:rFonts w:ascii="Symbol" w:hAnsi="Symbol" w:cs="OpenSymbol"/>
    </w:rPr>
  </w:style>
  <w:style w:type="character" w:styleId="Absatz-Standardschriftart">
    <w:name w:val="Absatz-Standardschriftart"/>
    <w:qFormat/>
    <w:rPr/>
  </w:style>
  <w:style w:type="character" w:styleId="Style11">
    <w:name w:val="Основной шрифт абзаца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Body Text"/>
    <w:basedOn w:val="Normal"/>
    <w:pPr>
      <w:spacing w:lineRule="auto" w:line="288" w:before="0" w:after="14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Style19">
    <w:name w:val="Subtitle"/>
    <w:basedOn w:val="Normal"/>
    <w:qFormat/>
    <w:pPr>
      <w:spacing w:lineRule="atLeast" w:line="100" w:before="0" w:after="0"/>
      <w:jc w:val="center"/>
    </w:pPr>
    <w:rPr>
      <w:rFonts w:ascii="Times New Roman" w:hAnsi="Times New Roman" w:eastAsia="Times New Roman" w:cs="Times New Roman"/>
      <w:i/>
      <w:iCs/>
      <w:sz w:val="36"/>
      <w:szCs w:val="20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Style20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12">
    <w:name w:val="Указатель1"/>
    <w:basedOn w:val="Normal"/>
    <w:qFormat/>
    <w:pPr>
      <w:widowControl/>
      <w:jc w:val="left"/>
    </w:pPr>
    <w:rPr>
      <w:rFonts w:ascii="Arial" w:hAnsi="Arial" w:cs="Tahoma"/>
      <w:color w:val="000000"/>
      <w:lang w:val="ru-RU" w:eastAsia="zh-CN" w:bidi="ar-SA"/>
    </w:rPr>
  </w:style>
  <w:style w:type="paragraph" w:styleId="13">
    <w:name w:val="Название1"/>
    <w:basedOn w:val="Normal"/>
    <w:qFormat/>
    <w:pPr>
      <w:widowControl/>
      <w:spacing w:before="120" w:after="120"/>
      <w:jc w:val="left"/>
    </w:pPr>
    <w:rPr>
      <w:rFonts w:cs="Tahoma"/>
      <w:i/>
      <w:iCs/>
      <w:color w:val="000000"/>
      <w:sz w:val="20"/>
      <w:szCs w:val="24"/>
      <w:lang w:val="ru-RU" w:eastAsia="zh-CN" w:bidi="ar-SA"/>
    </w:rPr>
  </w:style>
  <w:style w:type="paragraph" w:styleId="Style21">
    <w:name w:val="Текст выноски"/>
    <w:basedOn w:val="Normal"/>
    <w:qFormat/>
    <w:pPr>
      <w:widowControl/>
      <w:jc w:val="left"/>
    </w:pPr>
    <w:rPr>
      <w:rFonts w:ascii="Tahoma" w:hAnsi="Tahoma" w:cs="Tahoma"/>
      <w:color w:val="000000"/>
      <w:sz w:val="16"/>
      <w:szCs w:val="16"/>
      <w:lang w:val="ru-RU" w:eastAsia="zh-CN" w:bidi="ar-SA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21">
    <w:name w:val="Основной текст 2"/>
    <w:basedOn w:val="Normal"/>
    <w:qFormat/>
    <w:pPr>
      <w:widowControl/>
      <w:spacing w:before="0" w:after="120"/>
      <w:jc w:val="left"/>
    </w:pPr>
    <w:rPr>
      <w:color w:val="000000"/>
      <w:lang w:val="ru-RU" w:bidi="ar-SA"/>
    </w:rPr>
  </w:style>
  <w:style w:type="paragraph" w:styleId="Style26">
    <w:name w:val="Знак Знак Знак"/>
    <w:basedOn w:val="Normal"/>
    <w:qFormat/>
    <w:pPr>
      <w:widowControl/>
      <w:spacing w:before="100" w:after="100"/>
      <w:jc w:val="left"/>
    </w:pPr>
    <w:rPr>
      <w:rFonts w:ascii="Tahoma" w:hAnsi="Tahoma" w:cs="Tahoma"/>
      <w:color w:val="000000"/>
      <w:sz w:val="20"/>
      <w:szCs w:val="20"/>
      <w:lang w:val="en-US" w:bidi="ar-SA"/>
    </w:rPr>
  </w:style>
  <w:style w:type="paragraph" w:styleId="31">
    <w:name w:val="Основной текст с отступом 3"/>
    <w:basedOn w:val="Normal"/>
    <w:qFormat/>
    <w:pPr>
      <w:widowControl/>
      <w:ind w:left="5387" w:right="0" w:hanging="0"/>
      <w:jc w:val="center"/>
    </w:pPr>
    <w:rPr>
      <w:color w:val="000000"/>
      <w:sz w:val="28"/>
      <w:lang w:val="ru-RU" w:bidi="ar-SA"/>
    </w:rPr>
  </w:style>
  <w:style w:type="paragraph" w:styleId="22">
    <w:name w:val="Основной текст с отступом 2"/>
    <w:basedOn w:val="Normal"/>
    <w:qFormat/>
    <w:pPr>
      <w:widowControl/>
      <w:tabs>
        <w:tab w:val="clear" w:pos="720"/>
        <w:tab w:val="left" w:pos="-180" w:leader="none"/>
      </w:tabs>
      <w:ind w:left="0" w:right="0" w:firstLine="1440"/>
      <w:jc w:val="center"/>
    </w:pPr>
    <w:rPr>
      <w:b/>
      <w:color w:val="000000"/>
      <w:sz w:val="28"/>
      <w:lang w:val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Arial"/>
      <w:b/>
      <w:bCs/>
      <w:color w:val="000000"/>
      <w:kern w:val="0"/>
      <w:sz w:val="20"/>
      <w:szCs w:val="20"/>
      <w:lang w:val="ru-RU" w:eastAsia="zh-CN" w:bidi="ar-SA"/>
    </w:rPr>
  </w:style>
  <w:style w:type="paragraph" w:styleId="Formattext">
    <w:name w:val="formattext"/>
    <w:basedOn w:val="Normal"/>
    <w:qFormat/>
    <w:pPr>
      <w:spacing w:before="280" w:after="280"/>
    </w:pPr>
    <w:rPr/>
  </w:style>
  <w:style w:type="paragraph" w:styleId="Style27">
    <w:name w:val="Содержимое врезки"/>
    <w:basedOn w:val="Normal"/>
    <w:qFormat/>
    <w:pPr/>
    <w:rPr/>
  </w:style>
  <w:style w:type="paragraph" w:styleId="ConsPlusNormal1">
    <w:name w:val="  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Courier New"/>
      <w:b w:val="false"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ConsPlusTitle1">
    <w:name w:val="  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Courier New"/>
      <w:b/>
      <w:i w:val="false"/>
      <w:strike w:val="false"/>
      <w:dstrike w:val="false"/>
      <w:color w:val="00000A"/>
      <w:kern w:val="0"/>
      <w:sz w:val="20"/>
      <w:szCs w:val="24"/>
      <w:u w:val="none"/>
      <w:lang w:val="ru-RU" w:eastAsia="zh-CN" w:bidi="hi-IN"/>
    </w:rPr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107</TotalTime>
  <Application>LibreOffice/7.5.9.2$Windows_X86_64 LibreOffice_project/cdeefe45c17511d326101eed8008ac4092f278a9</Application>
  <AppVersion>15.0000</AppVersion>
  <Pages>3</Pages>
  <Words>337</Words>
  <Characters>2640</Characters>
  <CharactersWithSpaces>3307</CharactersWithSpaces>
  <Paragraphs>34</Paragraphs>
  <Company>КонсультантПлюс Версия 4023.00.53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2024-03-25T09:56:00Z</dcterms:created>
  <dc:creator/>
  <dc:description/>
  <dc:language>ru-RU</dc:language>
  <cp:lastModifiedBy/>
  <cp:lastPrinted>2024-05-06T15:17:47Z</cp:lastPrinted>
  <dcterms:modified xsi:type="dcterms:W3CDTF">2024-05-06T15:17:53Z</dcterms:modified>
  <cp:revision>178</cp:revision>
  <dc:subject/>
  <dc:title>Федеральный закон от 13.07.2015 N 218-ФЗ(ред. от 14.02.2024)"О государственной регистрации недвижимости"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